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EBA3" w14:textId="29EB78BB" w:rsidR="006019D2" w:rsidRDefault="00B26F0B" w:rsidP="7D329D57">
      <w:pPr>
        <w:jc w:val="center"/>
        <w:rPr>
          <w:sz w:val="44"/>
          <w:szCs w:val="44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4656" behindDoc="1" locked="0" layoutInCell="1" allowOverlap="1" wp14:anchorId="217EF7F8" wp14:editId="388BE3CA">
            <wp:simplePos x="0" y="0"/>
            <wp:positionH relativeFrom="margin">
              <wp:posOffset>6084801</wp:posOffset>
            </wp:positionH>
            <wp:positionV relativeFrom="paragraph">
              <wp:posOffset>173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 logo traditional colour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3632" behindDoc="1" locked="0" layoutInCell="1" allowOverlap="1" wp14:anchorId="3799EDDF" wp14:editId="68736DBB">
            <wp:simplePos x="0" y="0"/>
            <wp:positionH relativeFrom="column">
              <wp:posOffset>-283152</wp:posOffset>
            </wp:positionH>
            <wp:positionV relativeFrom="paragraph">
              <wp:posOffset>-404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 logo traditional colour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1C4" w:rsidRPr="7D329D57">
        <w:rPr>
          <w:sz w:val="44"/>
          <w:szCs w:val="44"/>
        </w:rPr>
        <w:t>Year 2</w:t>
      </w:r>
      <w:r w:rsidR="0023508A" w:rsidRPr="7D329D57">
        <w:rPr>
          <w:sz w:val="44"/>
          <w:szCs w:val="44"/>
        </w:rPr>
        <w:t xml:space="preserve"> Curriculum Coverage</w:t>
      </w:r>
      <w:r w:rsidR="00C34F8A" w:rsidRPr="7D329D57">
        <w:rPr>
          <w:sz w:val="44"/>
          <w:szCs w:val="44"/>
        </w:rPr>
        <w:t>:</w:t>
      </w:r>
      <w:r w:rsidR="00743BD3">
        <w:rPr>
          <w:sz w:val="44"/>
          <w:szCs w:val="44"/>
        </w:rPr>
        <w:t xml:space="preserve"> Spring 2</w:t>
      </w:r>
      <w:r w:rsidR="00C34F8A" w:rsidRPr="7D329D57">
        <w:rPr>
          <w:sz w:val="44"/>
          <w:szCs w:val="44"/>
        </w:rPr>
        <w:t xml:space="preserve"> 202</w:t>
      </w:r>
      <w:r>
        <w:rPr>
          <w:sz w:val="44"/>
          <w:szCs w:val="44"/>
        </w:rPr>
        <w:t>5</w:t>
      </w:r>
    </w:p>
    <w:p w14:paraId="2ACF2230" w14:textId="679AE287" w:rsidR="002911C4" w:rsidRDefault="00E64731" w:rsidP="007210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Here is some </w:t>
      </w:r>
      <w:r w:rsidR="002911C4">
        <w:rPr>
          <w:sz w:val="32"/>
          <w:szCs w:val="32"/>
        </w:rPr>
        <w:t>information about the topics we will be covering this half term.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3687"/>
        <w:gridCol w:w="7371"/>
      </w:tblGrid>
      <w:tr w:rsidR="00FD3B25" w14:paraId="5E001CB2" w14:textId="77777777" w:rsidTr="001C526B">
        <w:tc>
          <w:tcPr>
            <w:tcW w:w="3687" w:type="dxa"/>
          </w:tcPr>
          <w:p w14:paraId="675F467B" w14:textId="7AA60E4F" w:rsidR="00EB626A" w:rsidRPr="00A31B43" w:rsidRDefault="00B26F0B" w:rsidP="002911C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1C70CFED" wp14:editId="75C53822">
                  <wp:simplePos x="0" y="0"/>
                  <wp:positionH relativeFrom="margin">
                    <wp:posOffset>828791</wp:posOffset>
                  </wp:positionH>
                  <wp:positionV relativeFrom="paragraph">
                    <wp:posOffset>198871</wp:posOffset>
                  </wp:positionV>
                  <wp:extent cx="739140" cy="731520"/>
                  <wp:effectExtent l="0" t="0" r="3810" b="0"/>
                  <wp:wrapTight wrapText="bothSides">
                    <wp:wrapPolygon edited="0">
                      <wp:start x="0" y="0"/>
                      <wp:lineTo x="0" y="20813"/>
                      <wp:lineTo x="21155" y="20813"/>
                      <wp:lineTo x="21155" y="0"/>
                      <wp:lineTo x="0" y="0"/>
                    </wp:wrapPolygon>
                  </wp:wrapTight>
                  <wp:docPr id="480895716" name="Picture 5" descr="The Barnabus Project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Barnabus Project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1B43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404C2C7C" wp14:editId="6007BBF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235585</wp:posOffset>
                  </wp:positionV>
                  <wp:extent cx="82296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1000" y="21287"/>
                      <wp:lineTo x="2100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1C4" w:rsidRPr="00A31B43">
              <w:rPr>
                <w:sz w:val="28"/>
                <w:szCs w:val="28"/>
              </w:rPr>
              <w:t xml:space="preserve">Literacy </w:t>
            </w:r>
          </w:p>
          <w:p w14:paraId="4D1FBB9E" w14:textId="530825FC" w:rsidR="00EB626A" w:rsidRPr="00A31B43" w:rsidRDefault="00EB626A" w:rsidP="002911C4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47571708" w14:textId="77777777" w:rsidR="00743BD3" w:rsidRPr="00B26F0B" w:rsidRDefault="00743BD3" w:rsidP="0023508A">
            <w:pPr>
              <w:rPr>
                <w:color w:val="0070C0"/>
                <w:sz w:val="28"/>
                <w:szCs w:val="28"/>
              </w:rPr>
            </w:pPr>
            <w:r w:rsidRPr="00B26F0B">
              <w:rPr>
                <w:color w:val="0070C0"/>
                <w:sz w:val="28"/>
                <w:szCs w:val="28"/>
              </w:rPr>
              <w:t>Lilia and the Secret of the Rain</w:t>
            </w:r>
          </w:p>
          <w:p w14:paraId="08DEA234" w14:textId="5DA11A9C" w:rsidR="00743BD3" w:rsidRPr="00A31B43" w:rsidRDefault="007D6268" w:rsidP="0023508A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We will create some poetry based on this story, </w:t>
            </w:r>
            <w:r w:rsidR="00B26F0B" w:rsidRPr="00A31B43">
              <w:rPr>
                <w:sz w:val="28"/>
                <w:szCs w:val="28"/>
              </w:rPr>
              <w:t>in addition</w:t>
            </w:r>
            <w:r w:rsidRPr="00A31B43">
              <w:rPr>
                <w:sz w:val="28"/>
                <w:szCs w:val="28"/>
              </w:rPr>
              <w:t xml:space="preserve"> to</w:t>
            </w:r>
            <w:r w:rsidR="00743BD3" w:rsidRPr="00A31B43">
              <w:rPr>
                <w:sz w:val="28"/>
                <w:szCs w:val="28"/>
              </w:rPr>
              <w:t xml:space="preserve"> sequencing the story, learning about a variety of time </w:t>
            </w:r>
            <w:r w:rsidR="00A31B43" w:rsidRPr="00A31B43">
              <w:rPr>
                <w:sz w:val="28"/>
                <w:szCs w:val="28"/>
              </w:rPr>
              <w:t>adverbials,</w:t>
            </w:r>
            <w:r w:rsidR="00743BD3" w:rsidRPr="00A31B43">
              <w:rPr>
                <w:sz w:val="28"/>
                <w:szCs w:val="28"/>
              </w:rPr>
              <w:t xml:space="preserve"> and using them to help us retell the story.</w:t>
            </w:r>
          </w:p>
          <w:p w14:paraId="6686E693" w14:textId="77777777" w:rsidR="00BA382A" w:rsidRDefault="00B26F0B" w:rsidP="0032582C">
            <w:pPr>
              <w:rPr>
                <w:color w:val="0070C0"/>
                <w:sz w:val="28"/>
                <w:szCs w:val="28"/>
              </w:rPr>
            </w:pPr>
            <w:r w:rsidRPr="00B26F0B">
              <w:rPr>
                <w:color w:val="0070C0"/>
                <w:sz w:val="28"/>
                <w:szCs w:val="28"/>
              </w:rPr>
              <w:t>Barnabus project</w:t>
            </w:r>
          </w:p>
          <w:p w14:paraId="40217130" w14:textId="4C906E8E" w:rsidR="00B26F0B" w:rsidRPr="00A31B43" w:rsidRDefault="00B26F0B" w:rsidP="0032582C">
            <w:pPr>
              <w:rPr>
                <w:sz w:val="28"/>
                <w:szCs w:val="28"/>
              </w:rPr>
            </w:pPr>
            <w:r w:rsidRPr="00B26F0B">
              <w:rPr>
                <w:sz w:val="28"/>
                <w:szCs w:val="28"/>
              </w:rPr>
              <w:t xml:space="preserve">We will be creating some character descriptions on the not so perfect pets. </w:t>
            </w:r>
          </w:p>
        </w:tc>
      </w:tr>
      <w:tr w:rsidR="00C767F6" w14:paraId="73C56731" w14:textId="77777777" w:rsidTr="001C526B">
        <w:tc>
          <w:tcPr>
            <w:tcW w:w="3687" w:type="dxa"/>
          </w:tcPr>
          <w:p w14:paraId="30D8D20C" w14:textId="068C7BBD" w:rsidR="00A10410" w:rsidRDefault="00FF4974" w:rsidP="00A1041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7B915737" wp14:editId="0C92853F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288290</wp:posOffset>
                  </wp:positionV>
                  <wp:extent cx="723900" cy="69342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1032" y="20769"/>
                      <wp:lineTo x="21032" y="0"/>
                      <wp:lineTo x="0" y="0"/>
                    </wp:wrapPolygon>
                  </wp:wrapTight>
                  <wp:docPr id="3399642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0410">
              <w:rPr>
                <w:sz w:val="28"/>
                <w:szCs w:val="28"/>
              </w:rPr>
              <w:t xml:space="preserve">Whole Class Reading </w:t>
            </w:r>
          </w:p>
          <w:p w14:paraId="4627472F" w14:textId="3A5C394E" w:rsidR="00C767F6" w:rsidRPr="00FF4974" w:rsidRDefault="001B6E69" w:rsidP="002911C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1C752FFC" wp14:editId="20E2C6B6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86360</wp:posOffset>
                  </wp:positionV>
                  <wp:extent cx="70866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0903" y="21032"/>
                      <wp:lineTo x="20903" y="0"/>
                      <wp:lineTo x="0" y="0"/>
                    </wp:wrapPolygon>
                  </wp:wrapTight>
                  <wp:docPr id="2081432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71D24AF3" wp14:editId="6CDCD53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87630</wp:posOffset>
                  </wp:positionV>
                  <wp:extent cx="632460" cy="747676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0819" y="20921"/>
                      <wp:lineTo x="20819" y="0"/>
                      <wp:lineTo x="0" y="0"/>
                    </wp:wrapPolygon>
                  </wp:wrapTight>
                  <wp:docPr id="592358971" name="Picture 1" descr="My Beautiful Voice: Amazon.co.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Beautiful Voice: Amazon.co.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503FB0BA" w14:textId="60E78DA9" w:rsidR="00F77C4A" w:rsidRDefault="00F77C4A" w:rsidP="00F77C4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My Beautiful Voice</w:t>
            </w:r>
          </w:p>
          <w:p w14:paraId="425A56FC" w14:textId="77777777" w:rsidR="00F77C4A" w:rsidRDefault="00CE02BF" w:rsidP="00F77C4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</w:t>
            </w:r>
            <w:r w:rsidR="00ED614F">
              <w:rPr>
                <w:color w:val="0070C0"/>
                <w:sz w:val="28"/>
                <w:szCs w:val="28"/>
              </w:rPr>
              <w:t>arvellous M</w:t>
            </w:r>
            <w:r>
              <w:rPr>
                <w:color w:val="0070C0"/>
                <w:sz w:val="28"/>
                <w:szCs w:val="28"/>
              </w:rPr>
              <w:t>achine</w:t>
            </w:r>
            <w:r w:rsidR="00ED614F">
              <w:rPr>
                <w:color w:val="0070C0"/>
                <w:sz w:val="28"/>
                <w:szCs w:val="28"/>
              </w:rPr>
              <w:t>s</w:t>
            </w:r>
          </w:p>
          <w:p w14:paraId="6BE2B84E" w14:textId="186F83BA" w:rsidR="00ED614F" w:rsidRPr="00F77C4A" w:rsidRDefault="00ED614F" w:rsidP="00F77C4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Spider and the Fly </w:t>
            </w:r>
          </w:p>
        </w:tc>
      </w:tr>
      <w:tr w:rsidR="00FD3B25" w14:paraId="23FC9236" w14:textId="77777777" w:rsidTr="001C526B">
        <w:tc>
          <w:tcPr>
            <w:tcW w:w="3687" w:type="dxa"/>
          </w:tcPr>
          <w:p w14:paraId="41FE14F0" w14:textId="0C966F51" w:rsidR="002911C4" w:rsidRPr="00A31B43" w:rsidRDefault="002911C4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Maths</w:t>
            </w:r>
          </w:p>
          <w:p w14:paraId="4559C5D6" w14:textId="736EB236" w:rsidR="00386271" w:rsidRPr="00A31B43" w:rsidRDefault="00386271" w:rsidP="002911C4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097C6A00" w14:textId="10548B12" w:rsidR="00CA30ED" w:rsidRPr="00ED614F" w:rsidRDefault="00CA30ED" w:rsidP="00CA30ED">
            <w:pPr>
              <w:rPr>
                <w:color w:val="0070C0"/>
                <w:sz w:val="28"/>
                <w:szCs w:val="28"/>
              </w:rPr>
            </w:pPr>
            <w:r w:rsidRPr="00ED614F">
              <w:rPr>
                <w:color w:val="0070C0"/>
                <w:sz w:val="28"/>
                <w:szCs w:val="28"/>
              </w:rPr>
              <w:t xml:space="preserve">Multiplication and division </w:t>
            </w:r>
          </w:p>
          <w:p w14:paraId="04FB3601" w14:textId="3BBAB189" w:rsidR="00CA30ED" w:rsidRPr="00A31B43" w:rsidRDefault="00A31B43" w:rsidP="00CA30E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G</w:t>
            </w:r>
            <w:r w:rsidR="00CA30ED" w:rsidRPr="00A31B43">
              <w:rPr>
                <w:sz w:val="28"/>
                <w:szCs w:val="28"/>
              </w:rPr>
              <w:t>rouping</w:t>
            </w:r>
            <w:r w:rsidRPr="00A31B43">
              <w:rPr>
                <w:sz w:val="28"/>
                <w:szCs w:val="28"/>
              </w:rPr>
              <w:t>:</w:t>
            </w:r>
            <w:r w:rsidR="00CA30ED" w:rsidRPr="00A31B43">
              <w:rPr>
                <w:sz w:val="28"/>
                <w:szCs w:val="28"/>
              </w:rPr>
              <w:t xml:space="preserve"> using arrays </w:t>
            </w:r>
          </w:p>
          <w:p w14:paraId="526A358F" w14:textId="42DF0AB9" w:rsidR="00CA30ED" w:rsidRPr="00A31B43" w:rsidRDefault="00CA30ED" w:rsidP="00743BD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2, 5 and 10 times tables</w:t>
            </w:r>
          </w:p>
          <w:p w14:paraId="758C5743" w14:textId="6AC757A5" w:rsidR="00743BD3" w:rsidRPr="00B26F0B" w:rsidRDefault="00052540" w:rsidP="00B26F0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Division </w:t>
            </w:r>
          </w:p>
        </w:tc>
      </w:tr>
      <w:tr w:rsidR="00FD3B25" w14:paraId="7F17D473" w14:textId="77777777" w:rsidTr="001C526B">
        <w:tc>
          <w:tcPr>
            <w:tcW w:w="3687" w:type="dxa"/>
          </w:tcPr>
          <w:p w14:paraId="2B81F89C" w14:textId="1A62D0EB" w:rsidR="002911C4" w:rsidRPr="00A31B43" w:rsidRDefault="002911C4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Science</w:t>
            </w:r>
          </w:p>
          <w:p w14:paraId="342B4E17" w14:textId="5BF591A0" w:rsidR="00EB626A" w:rsidRPr="00A31B43" w:rsidRDefault="00B26F0B" w:rsidP="002911C4">
            <w:pPr>
              <w:rPr>
                <w:sz w:val="28"/>
                <w:szCs w:val="28"/>
              </w:rPr>
            </w:pPr>
            <w:r w:rsidRPr="00A31B43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45C01CF2" wp14:editId="2D4B2BF6">
                  <wp:simplePos x="0" y="0"/>
                  <wp:positionH relativeFrom="column">
                    <wp:posOffset>-65001</wp:posOffset>
                  </wp:positionH>
                  <wp:positionV relativeFrom="paragraph">
                    <wp:posOffset>113434</wp:posOffset>
                  </wp:positionV>
                  <wp:extent cx="1088390" cy="678180"/>
                  <wp:effectExtent l="0" t="0" r="0" b="7620"/>
                  <wp:wrapTight wrapText="bothSides">
                    <wp:wrapPolygon edited="0">
                      <wp:start x="0" y="0"/>
                      <wp:lineTo x="0" y="21236"/>
                      <wp:lineTo x="21172" y="21236"/>
                      <wp:lineTo x="2117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01"/>
                          <a:stretch/>
                        </pic:blipFill>
                        <pic:spPr bwMode="auto">
                          <a:xfrm>
                            <a:off x="0" y="0"/>
                            <a:ext cx="1088390" cy="678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31B7AA7" w14:textId="71402975" w:rsidR="00FD3B25" w:rsidRPr="00FF4974" w:rsidRDefault="00743BD3" w:rsidP="0023508A">
            <w:pPr>
              <w:rPr>
                <w:color w:val="0070C0"/>
                <w:sz w:val="28"/>
                <w:szCs w:val="28"/>
              </w:rPr>
            </w:pPr>
            <w:r w:rsidRPr="00FF4974">
              <w:rPr>
                <w:color w:val="0070C0"/>
                <w:sz w:val="28"/>
                <w:szCs w:val="28"/>
              </w:rPr>
              <w:t>Plants</w:t>
            </w:r>
          </w:p>
          <w:p w14:paraId="5EC1883B" w14:textId="4E21BE1E" w:rsidR="00FD3B25" w:rsidRPr="00A31B43" w:rsidRDefault="00FD3B25" w:rsidP="00FD3B2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Observe and describe how seeds and bulbs grow into mature plants.</w:t>
            </w:r>
            <w:r w:rsidR="00386271" w:rsidRPr="00A31B43">
              <w:rPr>
                <w:sz w:val="28"/>
                <w:szCs w:val="28"/>
              </w:rPr>
              <w:t xml:space="preserve"> </w:t>
            </w:r>
          </w:p>
          <w:p w14:paraId="78B97DB0" w14:textId="3208BDFC" w:rsidR="002911C4" w:rsidRPr="00A31B43" w:rsidRDefault="00FD3B25" w:rsidP="00FD3B2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Find out and describe how plants need water, light and a suitable temperature to grow and stay healthy.</w:t>
            </w:r>
          </w:p>
        </w:tc>
      </w:tr>
      <w:tr w:rsidR="00FD3B25" w14:paraId="711CB358" w14:textId="77777777" w:rsidTr="001C526B">
        <w:tc>
          <w:tcPr>
            <w:tcW w:w="3687" w:type="dxa"/>
          </w:tcPr>
          <w:p w14:paraId="6BD45F3F" w14:textId="3ABCA695" w:rsidR="00EB626A" w:rsidRPr="00A31B43" w:rsidRDefault="002911C4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Art </w:t>
            </w:r>
          </w:p>
          <w:p w14:paraId="39FF9D35" w14:textId="7852C63A" w:rsidR="00B26F0B" w:rsidRPr="00A31B43" w:rsidRDefault="00B26F0B" w:rsidP="002911C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39A681" wp14:editId="1586F72D">
                  <wp:extent cx="1039091" cy="614680"/>
                  <wp:effectExtent l="0" t="0" r="8890" b="0"/>
                  <wp:docPr id="1378090551" name="Picture 6" descr="Martin Bulinya | Kenyan | African Art Paintings – Tru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rtin Bulinya | Kenyan | African Art Paintings – Tru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064" cy="62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8507170" w14:textId="1C92EE11" w:rsidR="00B37B34" w:rsidRPr="00A31B43" w:rsidRDefault="003A4FE4" w:rsidP="0032582C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Our artwork will be inspired by the creativity of the Maasai and Martin Bulinya.</w:t>
            </w:r>
            <w:r w:rsidRPr="00A31B4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B7644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We will make our own bracelets, masks and </w:t>
            </w:r>
            <w:r w:rsidR="00435A3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pastel/charcoal pieces. </w:t>
            </w:r>
          </w:p>
        </w:tc>
      </w:tr>
      <w:tr w:rsidR="00FD3B25" w14:paraId="266397C0" w14:textId="77777777" w:rsidTr="001C526B">
        <w:tc>
          <w:tcPr>
            <w:tcW w:w="3687" w:type="dxa"/>
          </w:tcPr>
          <w:p w14:paraId="6FA9C307" w14:textId="167B8891" w:rsidR="00386271" w:rsidRPr="00A31B43" w:rsidRDefault="00743BD3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Geography</w:t>
            </w:r>
          </w:p>
          <w:p w14:paraId="68C66814" w14:textId="544C1DC8" w:rsidR="008734EC" w:rsidRPr="00A31B43" w:rsidRDefault="00386271" w:rsidP="002911C4">
            <w:pPr>
              <w:rPr>
                <w:sz w:val="28"/>
                <w:szCs w:val="28"/>
              </w:rPr>
            </w:pPr>
            <w:r w:rsidRPr="00A31B43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CF8013D" wp14:editId="552144A1">
                  <wp:extent cx="949036" cy="634872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948" cy="64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1E93C7C5" w14:textId="295FAFF5" w:rsidR="00F10EE6" w:rsidRPr="00A31B43" w:rsidRDefault="00FD3B25" w:rsidP="00CA30ED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Children will </w:t>
            </w:r>
            <w:r w:rsidR="00CA30ED" w:rsidRPr="00A31B43">
              <w:rPr>
                <w:sz w:val="28"/>
                <w:szCs w:val="28"/>
              </w:rPr>
              <w:t>build on the</w:t>
            </w:r>
            <w:r w:rsidRPr="00A31B43">
              <w:rPr>
                <w:sz w:val="28"/>
                <w:szCs w:val="28"/>
              </w:rPr>
              <w:t xml:space="preserve"> map reading skills</w:t>
            </w:r>
            <w:r w:rsidR="00B26F0B">
              <w:rPr>
                <w:sz w:val="28"/>
                <w:szCs w:val="28"/>
              </w:rPr>
              <w:t xml:space="preserve"> and</w:t>
            </w:r>
            <w:r w:rsidRPr="00A31B43">
              <w:rPr>
                <w:sz w:val="28"/>
                <w:szCs w:val="28"/>
              </w:rPr>
              <w:t xml:space="preserve"> will further develop their understanding of Human and Physical geography</w:t>
            </w:r>
            <w:r w:rsidR="00B26F0B">
              <w:rPr>
                <w:sz w:val="28"/>
                <w:szCs w:val="28"/>
              </w:rPr>
              <w:t xml:space="preserve">. </w:t>
            </w:r>
            <w:r w:rsidRPr="00A31B43">
              <w:rPr>
                <w:sz w:val="28"/>
                <w:szCs w:val="28"/>
              </w:rPr>
              <w:t xml:space="preserve"> </w:t>
            </w:r>
            <w:r w:rsidR="00B26F0B">
              <w:rPr>
                <w:sz w:val="28"/>
                <w:szCs w:val="28"/>
              </w:rPr>
              <w:t>Our big question this unit is</w:t>
            </w:r>
            <w:r w:rsidRPr="00A31B43">
              <w:rPr>
                <w:sz w:val="28"/>
                <w:szCs w:val="28"/>
              </w:rPr>
              <w:t xml:space="preserve"> ‘</w:t>
            </w:r>
            <w:r w:rsidR="00CA30ED" w:rsidRPr="00A31B43">
              <w:rPr>
                <w:sz w:val="28"/>
                <w:szCs w:val="28"/>
              </w:rPr>
              <w:t>Would you like to live in Tanzania? Why?</w:t>
            </w:r>
          </w:p>
        </w:tc>
      </w:tr>
      <w:tr w:rsidR="00FD3B25" w14:paraId="6800E373" w14:textId="77777777" w:rsidTr="001C526B">
        <w:trPr>
          <w:trHeight w:val="779"/>
        </w:trPr>
        <w:tc>
          <w:tcPr>
            <w:tcW w:w="3687" w:type="dxa"/>
          </w:tcPr>
          <w:p w14:paraId="274AB71C" w14:textId="7155BDF2" w:rsidR="008734EC" w:rsidRPr="00A31B43" w:rsidRDefault="00F10EE6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Spanish </w:t>
            </w:r>
          </w:p>
          <w:p w14:paraId="11BECD25" w14:textId="28C18DEF" w:rsidR="00F10EE6" w:rsidRPr="00A31B43" w:rsidRDefault="00F10EE6" w:rsidP="002911C4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5FD0CACC" w14:textId="2BFCE3A1" w:rsidR="00D60B8F" w:rsidRPr="00A31B43" w:rsidRDefault="00C767F6" w:rsidP="00FD3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Numbers and greetings.</w:t>
            </w:r>
          </w:p>
        </w:tc>
      </w:tr>
      <w:tr w:rsidR="00FD3B25" w14:paraId="421ADB14" w14:textId="77777777" w:rsidTr="001C526B">
        <w:tc>
          <w:tcPr>
            <w:tcW w:w="3687" w:type="dxa"/>
          </w:tcPr>
          <w:p w14:paraId="3FFDA31F" w14:textId="09EE0F87" w:rsidR="00370E49" w:rsidRPr="00A31B43" w:rsidRDefault="00370E49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Computing </w:t>
            </w:r>
          </w:p>
          <w:p w14:paraId="5A704BE0" w14:textId="2AC92F28" w:rsidR="007F6F5D" w:rsidRPr="00A31B43" w:rsidRDefault="007F6F5D" w:rsidP="002911C4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211BC9D6" w14:textId="1C096541" w:rsidR="007F6F5D" w:rsidRPr="00A31B43" w:rsidRDefault="0032582C" w:rsidP="00B26F0B">
            <w:pPr>
              <w:pStyle w:val="NormalWeb"/>
              <w:shd w:val="clear" w:color="auto" w:fill="FFFEFE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A31B4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Children will research the remarkable advances computing and technology has made throughout </w:t>
            </w:r>
            <w:r w:rsidR="00B26F0B" w:rsidRPr="00A31B4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time. They</w:t>
            </w:r>
            <w:r w:rsidRPr="00A31B4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will present their findings and develop digital literacy skills by producing multi-media interactive eBooks.</w:t>
            </w:r>
          </w:p>
        </w:tc>
      </w:tr>
      <w:tr w:rsidR="00FD3B25" w14:paraId="175107B3" w14:textId="77777777" w:rsidTr="001C526B">
        <w:tc>
          <w:tcPr>
            <w:tcW w:w="3687" w:type="dxa"/>
          </w:tcPr>
          <w:p w14:paraId="47B1B222" w14:textId="289AE09A" w:rsidR="00370E49" w:rsidRPr="00A31B43" w:rsidRDefault="00062D14" w:rsidP="002911C4">
            <w:pPr>
              <w:rPr>
                <w:sz w:val="28"/>
                <w:szCs w:val="28"/>
              </w:rPr>
            </w:pPr>
            <w:r w:rsidRPr="00A31B43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5FF51E73" wp14:editId="2F7E2610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0</wp:posOffset>
                  </wp:positionV>
                  <wp:extent cx="449580" cy="483870"/>
                  <wp:effectExtent l="0" t="0" r="7620" b="0"/>
                  <wp:wrapTight wrapText="bothSides">
                    <wp:wrapPolygon edited="0">
                      <wp:start x="0" y="0"/>
                      <wp:lineTo x="0" y="20409"/>
                      <wp:lineTo x="21051" y="20409"/>
                      <wp:lineTo x="2105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E49" w:rsidRPr="00A31B43">
              <w:rPr>
                <w:sz w:val="28"/>
                <w:szCs w:val="28"/>
              </w:rPr>
              <w:t xml:space="preserve">RE </w:t>
            </w:r>
          </w:p>
          <w:p w14:paraId="1B535AEB" w14:textId="5E561CC7" w:rsidR="00386271" w:rsidRPr="00A31B43" w:rsidRDefault="00386271" w:rsidP="002911C4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7D7941E9" w14:textId="77777777" w:rsidR="0032582C" w:rsidRPr="00A31B43" w:rsidRDefault="0032582C" w:rsidP="00386271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The Torah</w:t>
            </w:r>
          </w:p>
          <w:p w14:paraId="41132A78" w14:textId="5393B07E" w:rsidR="00370E49" w:rsidRPr="00A31B43" w:rsidRDefault="00386271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Easter</w:t>
            </w:r>
          </w:p>
        </w:tc>
      </w:tr>
      <w:tr w:rsidR="00FD3B25" w14:paraId="18BF4EB4" w14:textId="77777777" w:rsidTr="001C526B">
        <w:tc>
          <w:tcPr>
            <w:tcW w:w="3687" w:type="dxa"/>
          </w:tcPr>
          <w:p w14:paraId="704B70AA" w14:textId="1AB9C6CE" w:rsidR="00F10EE6" w:rsidRPr="00A31B43" w:rsidRDefault="00F10EE6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lastRenderedPageBreak/>
              <w:t xml:space="preserve">PSHE </w:t>
            </w:r>
          </w:p>
        </w:tc>
        <w:tc>
          <w:tcPr>
            <w:tcW w:w="7371" w:type="dxa"/>
          </w:tcPr>
          <w:p w14:paraId="192E1A9A" w14:textId="4852A84C" w:rsidR="00F10EE6" w:rsidRPr="00A31B43" w:rsidRDefault="00F10EE6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The Jigsaw </w:t>
            </w:r>
            <w:r w:rsidR="007F6F5D" w:rsidRPr="00A31B43">
              <w:rPr>
                <w:sz w:val="28"/>
                <w:szCs w:val="28"/>
              </w:rPr>
              <w:t>scheme</w:t>
            </w:r>
            <w:r w:rsidR="00B26F0B">
              <w:rPr>
                <w:sz w:val="28"/>
                <w:szCs w:val="28"/>
              </w:rPr>
              <w:t xml:space="preserve">- </w:t>
            </w:r>
            <w:r w:rsidR="00386271" w:rsidRPr="00B26F0B">
              <w:rPr>
                <w:i/>
                <w:iCs/>
                <w:color w:val="5B9BD5" w:themeColor="accent1"/>
                <w:sz w:val="28"/>
                <w:szCs w:val="28"/>
              </w:rPr>
              <w:t>Healthy Me</w:t>
            </w:r>
            <w:r w:rsidRPr="00B26F0B">
              <w:rPr>
                <w:color w:val="5B9BD5" w:themeColor="accent1"/>
                <w:sz w:val="28"/>
                <w:szCs w:val="28"/>
              </w:rPr>
              <w:t xml:space="preserve"> </w:t>
            </w:r>
            <w:r w:rsidR="00B26F0B">
              <w:rPr>
                <w:sz w:val="28"/>
                <w:szCs w:val="28"/>
              </w:rPr>
              <w:t>looking at how to keep our mind and body healthy.</w:t>
            </w:r>
          </w:p>
        </w:tc>
      </w:tr>
      <w:tr w:rsidR="00FD3B25" w14:paraId="67B0114F" w14:textId="77777777" w:rsidTr="001C526B">
        <w:tc>
          <w:tcPr>
            <w:tcW w:w="3687" w:type="dxa"/>
          </w:tcPr>
          <w:p w14:paraId="490A4D6F" w14:textId="77777777" w:rsidR="006B4292" w:rsidRPr="00A31B43" w:rsidRDefault="00F10EE6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PE </w:t>
            </w:r>
          </w:p>
          <w:p w14:paraId="4372B45F" w14:textId="1A2E6157" w:rsidR="00F10EE6" w:rsidRPr="00A31B43" w:rsidRDefault="006B4292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 xml:space="preserve">Tuesday and </w:t>
            </w:r>
            <w:r w:rsidR="00C767F6">
              <w:rPr>
                <w:sz w:val="28"/>
                <w:szCs w:val="28"/>
              </w:rPr>
              <w:t>Frida</w:t>
            </w:r>
            <w:r w:rsidRPr="00A31B43">
              <w:rPr>
                <w:sz w:val="28"/>
                <w:szCs w:val="28"/>
              </w:rPr>
              <w:t>y</w:t>
            </w:r>
          </w:p>
        </w:tc>
        <w:tc>
          <w:tcPr>
            <w:tcW w:w="7371" w:type="dxa"/>
          </w:tcPr>
          <w:p w14:paraId="1A07FBDA" w14:textId="77777777" w:rsidR="00CA30ED" w:rsidRPr="00A31B43" w:rsidRDefault="00CA30ED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Striking and Fielding</w:t>
            </w:r>
          </w:p>
          <w:p w14:paraId="227E708A" w14:textId="7C2D8E20" w:rsidR="006B4292" w:rsidRPr="00A31B43" w:rsidRDefault="00CA30ED" w:rsidP="002911C4">
            <w:pPr>
              <w:rPr>
                <w:sz w:val="28"/>
                <w:szCs w:val="28"/>
              </w:rPr>
            </w:pPr>
            <w:r w:rsidRPr="00A31B43">
              <w:rPr>
                <w:sz w:val="28"/>
                <w:szCs w:val="28"/>
              </w:rPr>
              <w:t>Target Games</w:t>
            </w:r>
            <w:r w:rsidR="007229B7" w:rsidRPr="00A31B43">
              <w:rPr>
                <w:sz w:val="28"/>
                <w:szCs w:val="28"/>
              </w:rPr>
              <w:t xml:space="preserve"> </w:t>
            </w:r>
          </w:p>
        </w:tc>
      </w:tr>
    </w:tbl>
    <w:p w14:paraId="1AD399FA" w14:textId="7BE7712B" w:rsidR="00B26F0B" w:rsidRPr="00370E49" w:rsidRDefault="00B26F0B" w:rsidP="002911C4">
      <w:pPr>
        <w:rPr>
          <w:sz w:val="32"/>
          <w:szCs w:val="32"/>
        </w:rPr>
      </w:pPr>
    </w:p>
    <w:sectPr w:rsidR="00B26F0B" w:rsidRPr="00370E49" w:rsidSect="00155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977"/>
    <w:multiLevelType w:val="hybridMultilevel"/>
    <w:tmpl w:val="3472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2E5A"/>
    <w:multiLevelType w:val="hybridMultilevel"/>
    <w:tmpl w:val="C3C2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C4F12"/>
    <w:multiLevelType w:val="hybridMultilevel"/>
    <w:tmpl w:val="78F2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D4853"/>
    <w:multiLevelType w:val="hybridMultilevel"/>
    <w:tmpl w:val="EBB64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045D8"/>
    <w:multiLevelType w:val="hybridMultilevel"/>
    <w:tmpl w:val="2EBC44E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B6B431B"/>
    <w:multiLevelType w:val="hybridMultilevel"/>
    <w:tmpl w:val="4652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71A6B"/>
    <w:multiLevelType w:val="hybridMultilevel"/>
    <w:tmpl w:val="522E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C6A3E"/>
    <w:multiLevelType w:val="hybridMultilevel"/>
    <w:tmpl w:val="1578E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81851">
    <w:abstractNumId w:val="3"/>
  </w:num>
  <w:num w:numId="2" w16cid:durableId="520239137">
    <w:abstractNumId w:val="0"/>
  </w:num>
  <w:num w:numId="3" w16cid:durableId="1803574058">
    <w:abstractNumId w:val="6"/>
  </w:num>
  <w:num w:numId="4" w16cid:durableId="1711880732">
    <w:abstractNumId w:val="5"/>
  </w:num>
  <w:num w:numId="5" w16cid:durableId="1072431959">
    <w:abstractNumId w:val="7"/>
  </w:num>
  <w:num w:numId="6" w16cid:durableId="1991978083">
    <w:abstractNumId w:val="1"/>
  </w:num>
  <w:num w:numId="7" w16cid:durableId="1072656361">
    <w:abstractNumId w:val="2"/>
  </w:num>
  <w:num w:numId="8" w16cid:durableId="87407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C4"/>
    <w:rsid w:val="0000555B"/>
    <w:rsid w:val="00045B1A"/>
    <w:rsid w:val="00052540"/>
    <w:rsid w:val="00062D14"/>
    <w:rsid w:val="000C0ECC"/>
    <w:rsid w:val="001031C8"/>
    <w:rsid w:val="00140727"/>
    <w:rsid w:val="00155F15"/>
    <w:rsid w:val="001B6E69"/>
    <w:rsid w:val="001C526B"/>
    <w:rsid w:val="0023508A"/>
    <w:rsid w:val="00243373"/>
    <w:rsid w:val="002911C4"/>
    <w:rsid w:val="0032582C"/>
    <w:rsid w:val="00370E49"/>
    <w:rsid w:val="00386271"/>
    <w:rsid w:val="003A4FE4"/>
    <w:rsid w:val="003B7644"/>
    <w:rsid w:val="00435A32"/>
    <w:rsid w:val="00474CE8"/>
    <w:rsid w:val="0058352B"/>
    <w:rsid w:val="005B1650"/>
    <w:rsid w:val="006019D2"/>
    <w:rsid w:val="006B4292"/>
    <w:rsid w:val="007210CA"/>
    <w:rsid w:val="007229B7"/>
    <w:rsid w:val="0072493C"/>
    <w:rsid w:val="00743BD3"/>
    <w:rsid w:val="007D6268"/>
    <w:rsid w:val="007F6F5D"/>
    <w:rsid w:val="008363B7"/>
    <w:rsid w:val="008734EC"/>
    <w:rsid w:val="009470E2"/>
    <w:rsid w:val="0099461C"/>
    <w:rsid w:val="00995E96"/>
    <w:rsid w:val="00A10410"/>
    <w:rsid w:val="00A31B43"/>
    <w:rsid w:val="00A40481"/>
    <w:rsid w:val="00A44244"/>
    <w:rsid w:val="00B26F0B"/>
    <w:rsid w:val="00B37B34"/>
    <w:rsid w:val="00BA382A"/>
    <w:rsid w:val="00BD2F57"/>
    <w:rsid w:val="00BE39E4"/>
    <w:rsid w:val="00C030B2"/>
    <w:rsid w:val="00C34F8A"/>
    <w:rsid w:val="00C767F6"/>
    <w:rsid w:val="00CA30ED"/>
    <w:rsid w:val="00CE02BF"/>
    <w:rsid w:val="00D1485B"/>
    <w:rsid w:val="00D56653"/>
    <w:rsid w:val="00D60B8F"/>
    <w:rsid w:val="00DD4F76"/>
    <w:rsid w:val="00E15F2D"/>
    <w:rsid w:val="00E64731"/>
    <w:rsid w:val="00EB626A"/>
    <w:rsid w:val="00EC1725"/>
    <w:rsid w:val="00ED614F"/>
    <w:rsid w:val="00F04330"/>
    <w:rsid w:val="00F10EE6"/>
    <w:rsid w:val="00F145B5"/>
    <w:rsid w:val="00F4042D"/>
    <w:rsid w:val="00F77C4A"/>
    <w:rsid w:val="00FD3B25"/>
    <w:rsid w:val="00FF4974"/>
    <w:rsid w:val="7D329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6E40"/>
  <w15:chartTrackingRefBased/>
  <w15:docId w15:val="{8A3C775F-8B88-401A-865B-7722CA8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3284D6F3904E96CBD2D87EBC73E4" ma:contentTypeVersion="20" ma:contentTypeDescription="Create a new document." ma:contentTypeScope="" ma:versionID="3ac04ba53b764e2bcde4ebce607eda04">
  <xsd:schema xmlns:xsd="http://www.w3.org/2001/XMLSchema" xmlns:xs="http://www.w3.org/2001/XMLSchema" xmlns:p="http://schemas.microsoft.com/office/2006/metadata/properties" xmlns:ns2="f2eec3ef-2267-4ac8-acb0-571fe3be98b2" xmlns:ns3="18ecc842-1c73-40fb-bfb6-2fe7688eeea8" targetNamespace="http://schemas.microsoft.com/office/2006/metadata/properties" ma:root="true" ma:fieldsID="db7b82a5ee097e1b33a92c7072046ece" ns2:_="" ns3:_="">
    <xsd:import namespace="f2eec3ef-2267-4ac8-acb0-571fe3be98b2"/>
    <xsd:import namespace="18ecc842-1c73-40fb-bfb6-2fe7688ee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c3ef-2267-4ac8-acb0-571fe3be9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842-1c73-40fb-bfb6-2fe7688ee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884883-c8a2-4ef2-8a7d-485196661ac0}" ma:internalName="TaxCatchAll" ma:showField="CatchAllData" ma:web="18ecc842-1c73-40fb-bfb6-2fe7688ee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ec3ef-2267-4ac8-acb0-571fe3be98b2">
      <Terms xmlns="http://schemas.microsoft.com/office/infopath/2007/PartnerControls"/>
    </lcf76f155ced4ddcb4097134ff3c332f>
    <TaxCatchAll xmlns="18ecc842-1c73-40fb-bfb6-2fe7688eee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5B546-32E8-4434-AF3E-BE8066BA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c3ef-2267-4ac8-acb0-571fe3be98b2"/>
    <ds:schemaRef ds:uri="18ecc842-1c73-40fb-bfb6-2fe7688e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DBFDF-82F9-494A-BB5F-5F90CD1D4E00}">
  <ds:schemaRefs>
    <ds:schemaRef ds:uri="http://schemas.microsoft.com/office/2006/metadata/properties"/>
    <ds:schemaRef ds:uri="http://schemas.microsoft.com/office/infopath/2007/PartnerControls"/>
    <ds:schemaRef ds:uri="f2eec3ef-2267-4ac8-acb0-571fe3be98b2"/>
    <ds:schemaRef ds:uri="18ecc842-1c73-40fb-bfb6-2fe7688eeea8"/>
  </ds:schemaRefs>
</ds:datastoreItem>
</file>

<file path=customXml/itemProps3.xml><?xml version="1.0" encoding="utf-8"?>
<ds:datastoreItem xmlns:ds="http://schemas.openxmlformats.org/officeDocument/2006/customXml" ds:itemID="{0A8EEEF1-36C9-4662-9DAB-FE28D691A4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Horton</dc:creator>
  <cp:keywords/>
  <dc:description/>
  <cp:lastModifiedBy>Sarah Moore</cp:lastModifiedBy>
  <cp:revision>2</cp:revision>
  <cp:lastPrinted>2020-12-16T10:47:00Z</cp:lastPrinted>
  <dcterms:created xsi:type="dcterms:W3CDTF">2026-02-26T08:33:00Z</dcterms:created>
  <dcterms:modified xsi:type="dcterms:W3CDTF">2026-02-26T08:33:00Z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0x010100C9D23284D6F3904E96CBD2D87EBC73E4</vt:lpwstr>
  </property>
  <property fmtid="{D5CDD505-2E9C-101B-9397-08002B2CF9AE}" pid="3" name="MediaServiceImageTags">
    <vt:lpwstr/>
  </property>
</Properties>
</file>