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28"/>
        <w:tblW w:w="16302" w:type="dxa"/>
        <w:tblLook w:val="04A0" w:firstRow="1" w:lastRow="0" w:firstColumn="1" w:lastColumn="0" w:noHBand="0" w:noVBand="1"/>
      </w:tblPr>
      <w:tblGrid>
        <w:gridCol w:w="2962"/>
        <w:gridCol w:w="4447"/>
        <w:gridCol w:w="3444"/>
        <w:gridCol w:w="5449"/>
      </w:tblGrid>
      <w:tr w:rsidR="00A167E1" w:rsidRPr="005140A6" w14:paraId="2BA8EC51" w14:textId="77777777" w:rsidTr="7F7F0B29">
        <w:trPr>
          <w:trHeight w:val="2401"/>
        </w:trPr>
        <w:tc>
          <w:tcPr>
            <w:tcW w:w="4252" w:type="dxa"/>
          </w:tcPr>
          <w:p w14:paraId="7F39061D" w14:textId="7EB5069E" w:rsidR="002D1A61" w:rsidRPr="002D1A61" w:rsidRDefault="00A167E1" w:rsidP="2C2B76A2">
            <w:pPr>
              <w:jc w:val="center"/>
              <w:rPr>
                <w:sz w:val="24"/>
                <w:szCs w:val="24"/>
                <w:u w:val="single"/>
              </w:rPr>
            </w:pPr>
            <w:bookmarkStart w:id="0" w:name="_Hlk36457938"/>
            <w:r w:rsidRPr="005140A6">
              <w:rPr>
                <w:sz w:val="24"/>
                <w:szCs w:val="24"/>
                <w:u w:val="single"/>
              </w:rPr>
              <w:t>PE</w:t>
            </w:r>
          </w:p>
          <w:p w14:paraId="4288A684" w14:textId="7D588FDA" w:rsidR="006067B1" w:rsidRDefault="00207969" w:rsidP="2C2B7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47C6F">
              <w:rPr>
                <w:sz w:val="24"/>
                <w:szCs w:val="24"/>
              </w:rPr>
              <w:t>This week</w:t>
            </w:r>
            <w:r w:rsidR="00221435">
              <w:rPr>
                <w:sz w:val="24"/>
                <w:szCs w:val="24"/>
              </w:rPr>
              <w:t>’</w:t>
            </w:r>
            <w:r w:rsidR="00147C6F">
              <w:rPr>
                <w:sz w:val="24"/>
                <w:szCs w:val="24"/>
              </w:rPr>
              <w:t xml:space="preserve">s whole school </w:t>
            </w:r>
            <w:r w:rsidR="008D66F9">
              <w:rPr>
                <w:sz w:val="24"/>
                <w:szCs w:val="24"/>
              </w:rPr>
              <w:t>activity-</w:t>
            </w:r>
          </w:p>
          <w:p w14:paraId="2B6820A4" w14:textId="39490D1B" w:rsidR="00207969" w:rsidRDefault="00207969" w:rsidP="2C2B7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56F3DDC2" w14:textId="2A88581A" w:rsidR="009834F8" w:rsidRPr="009834F8" w:rsidRDefault="006067B1" w:rsidP="0098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A607B" w:rsidRPr="00207969">
              <w:rPr>
                <w:sz w:val="24"/>
                <w:szCs w:val="24"/>
              </w:rPr>
              <w:t>Standing Long Jump</w:t>
            </w:r>
            <w:r w:rsidR="00207969">
              <w:rPr>
                <w:sz w:val="24"/>
                <w:szCs w:val="24"/>
              </w:rPr>
              <w:t xml:space="preserve"> Challenge </w:t>
            </w:r>
          </w:p>
          <w:p w14:paraId="1B1F436C" w14:textId="77777777" w:rsidR="00221435" w:rsidRDefault="00221435" w:rsidP="2C2B76A2">
            <w:pPr>
              <w:rPr>
                <w:sz w:val="24"/>
                <w:szCs w:val="24"/>
              </w:rPr>
            </w:pPr>
          </w:p>
          <w:p w14:paraId="1AFB4F61" w14:textId="38146403" w:rsidR="00221435" w:rsidRPr="00207969" w:rsidRDefault="00221435" w:rsidP="2C2B7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the school website.</w:t>
            </w:r>
          </w:p>
          <w:p w14:paraId="2BA8EC3B" w14:textId="77777777" w:rsidR="00A167E1" w:rsidRPr="005140A6" w:rsidRDefault="00A167E1" w:rsidP="00A167E1">
            <w:pPr>
              <w:jc w:val="center"/>
              <w:rPr>
                <w:sz w:val="24"/>
                <w:szCs w:val="24"/>
              </w:rPr>
            </w:pPr>
          </w:p>
          <w:p w14:paraId="2BA8EC40" w14:textId="6FB46C3A" w:rsidR="00626EEF" w:rsidRPr="005140A6" w:rsidRDefault="00626EEF" w:rsidP="00A167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47" w:type="dxa"/>
          </w:tcPr>
          <w:p w14:paraId="2BA8EC41" w14:textId="77777777" w:rsidR="00A167E1" w:rsidRPr="005140A6" w:rsidRDefault="00A167E1" w:rsidP="00A167E1">
            <w:pPr>
              <w:jc w:val="center"/>
              <w:rPr>
                <w:sz w:val="24"/>
                <w:szCs w:val="24"/>
                <w:u w:val="single"/>
              </w:rPr>
            </w:pPr>
            <w:r w:rsidRPr="57EC2993">
              <w:rPr>
                <w:sz w:val="24"/>
                <w:szCs w:val="24"/>
                <w:u w:val="single"/>
              </w:rPr>
              <w:t>Mindfulness and Well-Being</w:t>
            </w:r>
          </w:p>
          <w:p w14:paraId="700AC1B9" w14:textId="6723ACFC" w:rsidR="57EC2993" w:rsidRDefault="57EC2993" w:rsidP="57EC2993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54461594" w14:textId="281B674E" w:rsidR="2E8313D3" w:rsidRDefault="2E8313D3" w:rsidP="57EC2993">
            <w:pPr>
              <w:rPr>
                <w:sz w:val="24"/>
                <w:szCs w:val="24"/>
              </w:rPr>
            </w:pPr>
            <w:r w:rsidRPr="57EC2993">
              <w:rPr>
                <w:sz w:val="24"/>
                <w:szCs w:val="24"/>
              </w:rPr>
              <w:t>Using the Elsa support website we have uploaded an Emotions Wheel activity you can have a go at.</w:t>
            </w:r>
          </w:p>
          <w:p w14:paraId="2BA8EC42" w14:textId="77777777" w:rsidR="00A167E1" w:rsidRPr="005140A6" w:rsidRDefault="00A167E1" w:rsidP="00A167E1">
            <w:pPr>
              <w:jc w:val="center"/>
              <w:rPr>
                <w:sz w:val="24"/>
                <w:szCs w:val="24"/>
              </w:rPr>
            </w:pPr>
          </w:p>
          <w:p w14:paraId="2BA8EC46" w14:textId="7CFA3606" w:rsidR="007D67E3" w:rsidRPr="005140A6" w:rsidRDefault="007D67E3" w:rsidP="00A16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4" w:type="dxa"/>
          </w:tcPr>
          <w:p w14:paraId="58DDCCD8" w14:textId="59DC34CB" w:rsidR="00D86686" w:rsidRDefault="00D86686" w:rsidP="00D86686">
            <w:pPr>
              <w:jc w:val="center"/>
              <w:rPr>
                <w:sz w:val="24"/>
                <w:szCs w:val="24"/>
                <w:u w:val="single"/>
              </w:rPr>
            </w:pPr>
            <w:r w:rsidRPr="57EC2993">
              <w:rPr>
                <w:sz w:val="24"/>
                <w:szCs w:val="24"/>
                <w:u w:val="single"/>
              </w:rPr>
              <w:t xml:space="preserve"> Science</w:t>
            </w:r>
          </w:p>
          <w:p w14:paraId="2893FEC2" w14:textId="3348BF41" w:rsidR="69CEBCC3" w:rsidRDefault="69CEBCC3" w:rsidP="57EC2993">
            <w:pPr>
              <w:rPr>
                <w:sz w:val="24"/>
                <w:szCs w:val="24"/>
              </w:rPr>
            </w:pPr>
            <w:r w:rsidRPr="57EC2993">
              <w:rPr>
                <w:sz w:val="24"/>
                <w:szCs w:val="24"/>
              </w:rPr>
              <w:t>Follow this link to read and discuss;</w:t>
            </w:r>
          </w:p>
          <w:p w14:paraId="17E5576F" w14:textId="10588A67" w:rsidR="69CEBCC3" w:rsidRDefault="00983BA7" w:rsidP="57EC2993">
            <w:pPr>
              <w:rPr>
                <w:sz w:val="24"/>
                <w:szCs w:val="24"/>
              </w:rPr>
            </w:pPr>
            <w:hyperlink r:id="rId10">
              <w:r w:rsidR="69CEBCC3" w:rsidRPr="57EC2993">
                <w:rPr>
                  <w:rStyle w:val="Hyperlink"/>
                  <w:rFonts w:ascii="Calibri" w:eastAsia="Calibri" w:hAnsi="Calibri" w:cs="Calibri"/>
                </w:rPr>
                <w:t>https://www.nhs.uk/live-well/eat-well/the-eatwell-guide/</w:t>
              </w:r>
            </w:hyperlink>
          </w:p>
          <w:p w14:paraId="272132E6" w14:textId="17698434" w:rsidR="57EC2993" w:rsidRDefault="57EC2993" w:rsidP="57EC2993">
            <w:pPr>
              <w:rPr>
                <w:rFonts w:ascii="Calibri" w:eastAsia="Calibri" w:hAnsi="Calibri" w:cs="Calibri"/>
              </w:rPr>
            </w:pPr>
          </w:p>
          <w:p w14:paraId="2BA8EC49" w14:textId="7D2D71EF" w:rsidR="00A167E1" w:rsidRPr="00240323" w:rsidRDefault="6370DFC1" w:rsidP="00456AC9">
            <w:pPr>
              <w:rPr>
                <w:rFonts w:ascii="Calibri" w:eastAsia="Calibri" w:hAnsi="Calibri" w:cs="Calibri"/>
              </w:rPr>
            </w:pPr>
            <w:r w:rsidRPr="57EC2993">
              <w:rPr>
                <w:rFonts w:ascii="Calibri" w:eastAsia="Calibri" w:hAnsi="Calibri" w:cs="Calibri"/>
              </w:rPr>
              <w:t xml:space="preserve">Complete </w:t>
            </w:r>
            <w:r w:rsidR="00E07FC4">
              <w:rPr>
                <w:rFonts w:ascii="Calibri" w:eastAsia="Calibri" w:hAnsi="Calibri" w:cs="Calibri"/>
              </w:rPr>
              <w:t xml:space="preserve">the </w:t>
            </w:r>
            <w:r w:rsidRPr="57EC2993">
              <w:rPr>
                <w:rFonts w:ascii="Calibri" w:eastAsia="Calibri" w:hAnsi="Calibri" w:cs="Calibri"/>
              </w:rPr>
              <w:t>balanced plate activity.</w:t>
            </w:r>
            <w:r w:rsidR="00E07FC4">
              <w:rPr>
                <w:rFonts w:ascii="Calibri" w:eastAsia="Calibri" w:hAnsi="Calibri" w:cs="Calibri"/>
              </w:rPr>
              <w:t xml:space="preserve"> You could draw on your favourite healthy foods </w:t>
            </w:r>
            <w:r w:rsidR="00240323">
              <w:rPr>
                <w:rFonts w:ascii="Calibri" w:eastAsia="Calibri" w:hAnsi="Calibri" w:cs="Calibri"/>
              </w:rPr>
              <w:t>or find pictures and cut and stick them into the correct groups.</w:t>
            </w:r>
          </w:p>
        </w:tc>
        <w:tc>
          <w:tcPr>
            <w:tcW w:w="3939" w:type="dxa"/>
          </w:tcPr>
          <w:p w14:paraId="2BA8EC4A" w14:textId="77777777" w:rsidR="00A167E1" w:rsidRPr="005140A6" w:rsidRDefault="00A167E1" w:rsidP="00A167E1">
            <w:pPr>
              <w:jc w:val="center"/>
              <w:rPr>
                <w:sz w:val="24"/>
                <w:szCs w:val="24"/>
                <w:u w:val="single"/>
              </w:rPr>
            </w:pPr>
            <w:r w:rsidRPr="57EC2993">
              <w:rPr>
                <w:sz w:val="24"/>
                <w:szCs w:val="24"/>
                <w:u w:val="single"/>
              </w:rPr>
              <w:t>Maths</w:t>
            </w:r>
          </w:p>
          <w:p w14:paraId="56C6AADC" w14:textId="4C3696F1" w:rsidR="00966CFC" w:rsidRDefault="00966CFC" w:rsidP="00A167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Rose</w:t>
            </w:r>
            <w:r w:rsidR="007227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722723">
              <w:rPr>
                <w:sz w:val="24"/>
                <w:szCs w:val="24"/>
              </w:rPr>
              <w:t xml:space="preserve">Summer Term </w:t>
            </w:r>
            <w:r>
              <w:rPr>
                <w:sz w:val="24"/>
                <w:szCs w:val="24"/>
              </w:rPr>
              <w:t xml:space="preserve">week 2 </w:t>
            </w:r>
            <w:proofErr w:type="spellStart"/>
            <w:r>
              <w:rPr>
                <w:sz w:val="24"/>
                <w:szCs w:val="24"/>
              </w:rPr>
              <w:t>wc</w:t>
            </w:r>
            <w:proofErr w:type="spellEnd"/>
            <w:r>
              <w:rPr>
                <w:sz w:val="24"/>
                <w:szCs w:val="24"/>
              </w:rPr>
              <w:t xml:space="preserve"> 27.4.20</w:t>
            </w:r>
            <w:r w:rsidR="00795701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Comparing Length</w:t>
            </w:r>
          </w:p>
          <w:p w14:paraId="1F9B0565" w14:textId="463B675F" w:rsidR="00722723" w:rsidRDefault="00966CFC" w:rsidP="00A167E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Numbots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22723">
              <w:rPr>
                <w:sz w:val="24"/>
                <w:szCs w:val="24"/>
              </w:rPr>
              <w:t xml:space="preserve"> </w:t>
            </w:r>
          </w:p>
          <w:p w14:paraId="03319CAA" w14:textId="23521922" w:rsidR="00966CFC" w:rsidRDefault="00795701" w:rsidP="00A167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 10</w:t>
            </w:r>
          </w:p>
          <w:p w14:paraId="66E28B2D" w14:textId="77777777" w:rsidR="00966CFC" w:rsidRDefault="00966CFC" w:rsidP="00A167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Mats (3 versions)</w:t>
            </w:r>
          </w:p>
          <w:p w14:paraId="61429BF7" w14:textId="77777777" w:rsidR="00966CFC" w:rsidRDefault="00966CFC" w:rsidP="00A167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 Maths activities (measuring)</w:t>
            </w:r>
          </w:p>
          <w:p w14:paraId="2BA8EC50" w14:textId="7976A415" w:rsidR="00966CFC" w:rsidRPr="005140A6" w:rsidRDefault="00966CFC" w:rsidP="00A167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Measuring in cm (online)</w:t>
            </w:r>
          </w:p>
        </w:tc>
      </w:tr>
      <w:tr w:rsidR="00A167E1" w:rsidRPr="005140A6" w14:paraId="2BA8EC6A" w14:textId="77777777" w:rsidTr="7F7F0B29">
        <w:trPr>
          <w:trHeight w:val="2876"/>
        </w:trPr>
        <w:tc>
          <w:tcPr>
            <w:tcW w:w="4252" w:type="dxa"/>
          </w:tcPr>
          <w:p w14:paraId="2BA8EC52" w14:textId="36608330" w:rsidR="00A167E1" w:rsidRPr="005140A6" w:rsidRDefault="00A167E1" w:rsidP="00A167E1">
            <w:pPr>
              <w:tabs>
                <w:tab w:val="left" w:pos="996"/>
              </w:tabs>
              <w:jc w:val="center"/>
              <w:rPr>
                <w:sz w:val="24"/>
                <w:szCs w:val="24"/>
                <w:u w:val="single"/>
              </w:rPr>
            </w:pPr>
            <w:r w:rsidRPr="57EC2993">
              <w:rPr>
                <w:sz w:val="24"/>
                <w:szCs w:val="24"/>
                <w:u w:val="single"/>
              </w:rPr>
              <w:t>D&amp;T</w:t>
            </w:r>
            <w:r w:rsidR="003F136A" w:rsidRPr="57EC2993">
              <w:rPr>
                <w:sz w:val="24"/>
                <w:szCs w:val="24"/>
                <w:u w:val="single"/>
              </w:rPr>
              <w:t xml:space="preserve"> – learn food tech skills</w:t>
            </w:r>
          </w:p>
          <w:p w14:paraId="7E9D92D4" w14:textId="52C512FB" w:rsidR="57EC2993" w:rsidRDefault="57EC2993" w:rsidP="57EC2993">
            <w:pPr>
              <w:jc w:val="both"/>
              <w:rPr>
                <w:sz w:val="24"/>
                <w:szCs w:val="24"/>
              </w:rPr>
            </w:pPr>
          </w:p>
          <w:p w14:paraId="1EEAAFD1" w14:textId="3598AE81" w:rsidR="00307921" w:rsidRDefault="6711ACD6" w:rsidP="00A167E1">
            <w:pPr>
              <w:jc w:val="both"/>
              <w:rPr>
                <w:sz w:val="24"/>
                <w:szCs w:val="24"/>
              </w:rPr>
            </w:pPr>
            <w:r w:rsidRPr="57EC2993">
              <w:rPr>
                <w:sz w:val="24"/>
                <w:szCs w:val="24"/>
              </w:rPr>
              <w:t>Print off and make the Healthy Food Bingo game.</w:t>
            </w:r>
            <w:r w:rsidR="5C3A1C78" w:rsidRPr="57EC2993">
              <w:rPr>
                <w:sz w:val="24"/>
                <w:szCs w:val="24"/>
              </w:rPr>
              <w:t xml:space="preserve"> </w:t>
            </w:r>
            <w:r w:rsidRPr="57EC2993">
              <w:rPr>
                <w:sz w:val="24"/>
                <w:szCs w:val="24"/>
              </w:rPr>
              <w:t>Or be super creative and design your own bingo boards to play with your</w:t>
            </w:r>
            <w:r w:rsidR="32E31751" w:rsidRPr="57EC2993">
              <w:rPr>
                <w:sz w:val="24"/>
                <w:szCs w:val="24"/>
              </w:rPr>
              <w:t xml:space="preserve"> </w:t>
            </w:r>
            <w:r w:rsidRPr="57EC2993">
              <w:rPr>
                <w:sz w:val="24"/>
                <w:szCs w:val="24"/>
              </w:rPr>
              <w:t>family.</w:t>
            </w:r>
          </w:p>
          <w:p w14:paraId="19582E45" w14:textId="77777777" w:rsidR="00791715" w:rsidRDefault="00791715" w:rsidP="00A167E1">
            <w:pPr>
              <w:jc w:val="both"/>
              <w:rPr>
                <w:sz w:val="24"/>
                <w:szCs w:val="24"/>
              </w:rPr>
            </w:pPr>
          </w:p>
          <w:p w14:paraId="2BA8EC54" w14:textId="66F3D9DE" w:rsidR="00307921" w:rsidRPr="005140A6" w:rsidRDefault="00307921" w:rsidP="00A167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47" w:type="dxa"/>
          </w:tcPr>
          <w:p w14:paraId="3360E935" w14:textId="77777777" w:rsidR="00D86686" w:rsidRPr="005140A6" w:rsidRDefault="00D86686" w:rsidP="00D86686">
            <w:pPr>
              <w:tabs>
                <w:tab w:val="left" w:pos="792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Phonics / Spelling</w:t>
            </w:r>
          </w:p>
          <w:p w14:paraId="432C4CCB" w14:textId="77777777" w:rsidR="00921DCF" w:rsidRPr="00921DCF" w:rsidRDefault="00921DCF" w:rsidP="00921DC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21DCF">
              <w:rPr>
                <w:rFonts w:ascii="Calibri" w:eastAsia="Calibri" w:hAnsi="Calibri" w:cs="Calibri"/>
                <w:sz w:val="24"/>
                <w:szCs w:val="24"/>
              </w:rPr>
              <w:t xml:space="preserve">Can you hear a weak little uh sound in the second syllable of these words? </w:t>
            </w:r>
          </w:p>
          <w:p w14:paraId="326C2EC9" w14:textId="577CCEC6" w:rsidR="00921DCF" w:rsidRPr="00921DCF" w:rsidRDefault="00921DCF" w:rsidP="00921DC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119FC55">
              <w:rPr>
                <w:rFonts w:ascii="Calibri" w:eastAsia="Calibri" w:hAnsi="Calibri" w:cs="Calibri"/>
                <w:sz w:val="24"/>
                <w:szCs w:val="24"/>
              </w:rPr>
              <w:t>tunnel travel  label</w:t>
            </w:r>
          </w:p>
          <w:p w14:paraId="7B4B90BC" w14:textId="77777777" w:rsidR="00921DCF" w:rsidRPr="00921DCF" w:rsidRDefault="00921DCF" w:rsidP="00921DCF">
            <w:pPr>
              <w:ind w:left="2160" w:firstLine="7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0C19463" w14:textId="0499B369" w:rsidR="00921DCF" w:rsidRPr="00921DCF" w:rsidRDefault="00921DCF" w:rsidP="00921DC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21DCF">
              <w:rPr>
                <w:rFonts w:ascii="Calibri" w:eastAsia="Calibri" w:hAnsi="Calibri" w:cs="Calibri"/>
                <w:sz w:val="24"/>
                <w:szCs w:val="24"/>
              </w:rPr>
              <w:t>To help you remember how to spell these words, say each syllable in an exaggerated way like this: cam</w:t>
            </w:r>
            <w:r w:rsidRPr="00921DCF">
              <w:rPr>
                <w:rFonts w:ascii="Calibri" w:eastAsia="Calibri" w:hAnsi="Calibri" w:cs="Calibri"/>
                <w:b/>
                <w:sz w:val="24"/>
                <w:szCs w:val="24"/>
              </w:rPr>
              <w:t>el</w:t>
            </w:r>
            <w:r w:rsidRPr="00921DCF">
              <w:rPr>
                <w:rFonts w:ascii="Calibri" w:eastAsia="Calibri" w:hAnsi="Calibri" w:cs="Calibri"/>
                <w:sz w:val="24"/>
                <w:szCs w:val="24"/>
              </w:rPr>
              <w:t xml:space="preserve"> tunn</w:t>
            </w:r>
            <w:r w:rsidRPr="00921DCF">
              <w:rPr>
                <w:rFonts w:ascii="Calibri" w:eastAsia="Calibri" w:hAnsi="Calibri" w:cs="Calibri"/>
                <w:b/>
                <w:sz w:val="24"/>
                <w:szCs w:val="24"/>
              </w:rPr>
              <w:t>el </w:t>
            </w:r>
          </w:p>
          <w:p w14:paraId="3D6661F9" w14:textId="77777777" w:rsidR="00921DCF" w:rsidRPr="00921DCF" w:rsidRDefault="00921DCF" w:rsidP="00921DCF">
            <w:pPr>
              <w:ind w:left="288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77DBC38" w14:textId="7C4CFE82" w:rsidR="005E700D" w:rsidRDefault="00921DCF" w:rsidP="00921DC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21DCF">
              <w:rPr>
                <w:rFonts w:ascii="Calibri" w:eastAsia="Calibri" w:hAnsi="Calibri" w:cs="Calibri"/>
                <w:sz w:val="24"/>
                <w:szCs w:val="24"/>
              </w:rPr>
              <w:t>Make the words rhyme with ‘bell’. It will help you to remember h</w:t>
            </w:r>
            <w:r w:rsidR="00946F7A">
              <w:rPr>
                <w:rFonts w:ascii="Calibri" w:eastAsia="Calibri" w:hAnsi="Calibri" w:cs="Calibri"/>
                <w:sz w:val="24"/>
                <w:szCs w:val="24"/>
              </w:rPr>
              <w:t>ow to spell words ending in –el: c</w:t>
            </w:r>
            <w:r w:rsidRPr="00921DCF">
              <w:rPr>
                <w:rFonts w:ascii="Calibri" w:eastAsia="Calibri" w:hAnsi="Calibri" w:cs="Calibri"/>
                <w:sz w:val="24"/>
                <w:szCs w:val="24"/>
              </w:rPr>
              <w:t>ancel travel towel camel</w:t>
            </w:r>
            <w:r w:rsidR="7B9B2175" w:rsidRPr="00921DC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946F7A"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  <w:p w14:paraId="2BA8EC5C" w14:textId="10CD8072" w:rsidR="00D31C0C" w:rsidRPr="005E700D" w:rsidRDefault="00946F7A" w:rsidP="005E700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See uploaded sheet for words to practise.</w:t>
            </w:r>
          </w:p>
        </w:tc>
        <w:tc>
          <w:tcPr>
            <w:tcW w:w="3664" w:type="dxa"/>
          </w:tcPr>
          <w:p w14:paraId="2BA8EC5D" w14:textId="77777777" w:rsidR="00A167E1" w:rsidRPr="005140A6" w:rsidRDefault="00A167E1" w:rsidP="00A167E1">
            <w:pPr>
              <w:jc w:val="center"/>
              <w:rPr>
                <w:sz w:val="24"/>
                <w:szCs w:val="24"/>
              </w:rPr>
            </w:pPr>
            <w:r w:rsidRPr="005140A6">
              <w:rPr>
                <w:sz w:val="24"/>
                <w:szCs w:val="24"/>
                <w:u w:val="single"/>
              </w:rPr>
              <w:t>Art</w:t>
            </w:r>
          </w:p>
          <w:p w14:paraId="255301BB" w14:textId="41AB15AE" w:rsidR="00791715" w:rsidRDefault="7676C4C0" w:rsidP="00791715">
            <w:pPr>
              <w:jc w:val="both"/>
              <w:rPr>
                <w:sz w:val="24"/>
                <w:szCs w:val="24"/>
              </w:rPr>
            </w:pPr>
            <w:r w:rsidRPr="57EC2993">
              <w:rPr>
                <w:sz w:val="24"/>
                <w:szCs w:val="24"/>
              </w:rPr>
              <w:t xml:space="preserve">Explore the art of George Seurat famous for </w:t>
            </w:r>
            <w:r w:rsidR="39820248" w:rsidRPr="57EC2993">
              <w:rPr>
                <w:sz w:val="24"/>
                <w:szCs w:val="24"/>
              </w:rPr>
              <w:t>P</w:t>
            </w:r>
            <w:r w:rsidRPr="57EC2993">
              <w:rPr>
                <w:sz w:val="24"/>
                <w:szCs w:val="24"/>
              </w:rPr>
              <w:t>ointil</w:t>
            </w:r>
            <w:r w:rsidR="2AE9E887" w:rsidRPr="57EC2993">
              <w:rPr>
                <w:sz w:val="24"/>
                <w:szCs w:val="24"/>
              </w:rPr>
              <w:t>l</w:t>
            </w:r>
            <w:r w:rsidRPr="57EC2993">
              <w:rPr>
                <w:sz w:val="24"/>
                <w:szCs w:val="24"/>
              </w:rPr>
              <w:t>ism.</w:t>
            </w:r>
          </w:p>
          <w:p w14:paraId="3DEDCC91" w14:textId="1BAC9083" w:rsidR="57EC2993" w:rsidRDefault="57EC2993" w:rsidP="57EC2993">
            <w:pPr>
              <w:jc w:val="both"/>
              <w:rPr>
                <w:sz w:val="24"/>
                <w:szCs w:val="24"/>
              </w:rPr>
            </w:pPr>
          </w:p>
          <w:p w14:paraId="40ECBE80" w14:textId="2429B7AF" w:rsidR="008E3446" w:rsidRDefault="00983BA7" w:rsidP="57EC2993">
            <w:pPr>
              <w:jc w:val="both"/>
              <w:rPr>
                <w:sz w:val="24"/>
                <w:szCs w:val="24"/>
              </w:rPr>
            </w:pPr>
            <w:hyperlink r:id="rId11">
              <w:r w:rsidR="008E3446" w:rsidRPr="57EC2993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https://youtu.be/rDW4wSTm-V4</w:t>
              </w:r>
            </w:hyperlink>
          </w:p>
          <w:p w14:paraId="643F928F" w14:textId="39EE4A38" w:rsidR="33CC468D" w:rsidRDefault="33CC468D" w:rsidP="57EC2993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57EC2993">
              <w:rPr>
                <w:rFonts w:ascii="Calibri" w:eastAsia="Calibri" w:hAnsi="Calibri" w:cs="Calibri"/>
                <w:sz w:val="24"/>
                <w:szCs w:val="24"/>
              </w:rPr>
              <w:t xml:space="preserve">Using whatever materials you have </w:t>
            </w:r>
            <w:r w:rsidR="4D6E9133" w:rsidRPr="57EC2993">
              <w:rPr>
                <w:rFonts w:ascii="Calibri" w:eastAsia="Calibri" w:hAnsi="Calibri" w:cs="Calibri"/>
                <w:sz w:val="24"/>
                <w:szCs w:val="24"/>
              </w:rPr>
              <w:t xml:space="preserve">to </w:t>
            </w:r>
            <w:r w:rsidRPr="57EC2993">
              <w:rPr>
                <w:rFonts w:ascii="Calibri" w:eastAsia="Calibri" w:hAnsi="Calibri" w:cs="Calibri"/>
                <w:sz w:val="24"/>
                <w:szCs w:val="24"/>
              </w:rPr>
              <w:t xml:space="preserve">try </w:t>
            </w:r>
            <w:r w:rsidR="5500ABEB" w:rsidRPr="57EC2993">
              <w:rPr>
                <w:rFonts w:ascii="Calibri" w:eastAsia="Calibri" w:hAnsi="Calibri" w:cs="Calibri"/>
                <w:sz w:val="24"/>
                <w:szCs w:val="24"/>
              </w:rPr>
              <w:t xml:space="preserve">and </w:t>
            </w:r>
            <w:r w:rsidRPr="57EC2993">
              <w:rPr>
                <w:rFonts w:ascii="Calibri" w:eastAsia="Calibri" w:hAnsi="Calibri" w:cs="Calibri"/>
                <w:sz w:val="24"/>
                <w:szCs w:val="24"/>
              </w:rPr>
              <w:t>create a food picture in the pointi</w:t>
            </w:r>
            <w:r w:rsidR="177BAA1F" w:rsidRPr="57EC2993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Pr="57EC2993">
              <w:rPr>
                <w:rFonts w:ascii="Calibri" w:eastAsia="Calibri" w:hAnsi="Calibri" w:cs="Calibri"/>
                <w:sz w:val="24"/>
                <w:szCs w:val="24"/>
              </w:rPr>
              <w:t>lism style.</w:t>
            </w:r>
            <w:r w:rsidR="72F4883A" w:rsidRPr="57EC2993">
              <w:rPr>
                <w:rFonts w:ascii="Calibri" w:eastAsia="Calibri" w:hAnsi="Calibri" w:cs="Calibri"/>
                <w:sz w:val="24"/>
                <w:szCs w:val="24"/>
              </w:rPr>
              <w:t xml:space="preserve"> You could try paint or felt tips.</w:t>
            </w:r>
          </w:p>
          <w:p w14:paraId="2BA8EC61" w14:textId="5EFCD91B" w:rsidR="00A167E1" w:rsidRPr="005140A6" w:rsidRDefault="00A167E1" w:rsidP="00A167E1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939" w:type="dxa"/>
          </w:tcPr>
          <w:p w14:paraId="2BA8EC62" w14:textId="77777777" w:rsidR="00A167E1" w:rsidRPr="00B50FD8" w:rsidRDefault="00A167E1" w:rsidP="00A167E1">
            <w:pPr>
              <w:tabs>
                <w:tab w:val="left" w:pos="1164"/>
              </w:tabs>
              <w:jc w:val="center"/>
              <w:rPr>
                <w:sz w:val="24"/>
                <w:szCs w:val="24"/>
              </w:rPr>
            </w:pPr>
            <w:r w:rsidRPr="57EC2993">
              <w:rPr>
                <w:sz w:val="24"/>
                <w:szCs w:val="24"/>
                <w:u w:val="single"/>
              </w:rPr>
              <w:t>Reading</w:t>
            </w:r>
          </w:p>
          <w:p w14:paraId="5D8BD411" w14:textId="77777777" w:rsidR="00240323" w:rsidRDefault="001C0304" w:rsidP="001C0304">
            <w:pPr>
              <w:tabs>
                <w:tab w:val="left" w:pos="1164"/>
              </w:tabs>
              <w:jc w:val="both"/>
              <w:rPr>
                <w:sz w:val="24"/>
                <w:szCs w:val="24"/>
              </w:rPr>
            </w:pPr>
            <w:r w:rsidRPr="4D5C6A5A">
              <w:rPr>
                <w:sz w:val="24"/>
                <w:szCs w:val="24"/>
              </w:rPr>
              <w:t>There are 5 Reading Comprehension tasks. Ramadan and Davi</w:t>
            </w:r>
            <w:r w:rsidR="20F3A8A9" w:rsidRPr="4D5C6A5A">
              <w:rPr>
                <w:sz w:val="24"/>
                <w:szCs w:val="24"/>
              </w:rPr>
              <w:t>d</w:t>
            </w:r>
            <w:r w:rsidRPr="4D5C6A5A">
              <w:rPr>
                <w:sz w:val="24"/>
                <w:szCs w:val="24"/>
              </w:rPr>
              <w:t xml:space="preserve"> </w:t>
            </w:r>
            <w:proofErr w:type="spellStart"/>
            <w:r w:rsidRPr="4D5C6A5A">
              <w:rPr>
                <w:sz w:val="24"/>
                <w:szCs w:val="24"/>
              </w:rPr>
              <w:t>Walliams</w:t>
            </w:r>
            <w:proofErr w:type="spellEnd"/>
            <w:r w:rsidRPr="4D5C6A5A">
              <w:rPr>
                <w:sz w:val="24"/>
                <w:szCs w:val="24"/>
              </w:rPr>
              <w:t xml:space="preserve"> are</w:t>
            </w:r>
            <w:r w:rsidR="7204A509" w:rsidRPr="4D5C6A5A">
              <w:rPr>
                <w:sz w:val="24"/>
                <w:szCs w:val="24"/>
              </w:rPr>
              <w:t xml:space="preserve"> </w:t>
            </w:r>
            <w:r w:rsidRPr="4D5C6A5A">
              <w:rPr>
                <w:sz w:val="24"/>
                <w:szCs w:val="24"/>
              </w:rPr>
              <w:t xml:space="preserve">sets of differentiated comprehensions. Look at the bottom of the page for level of difficulty and choose the best fit for your child. </w:t>
            </w:r>
          </w:p>
          <w:p w14:paraId="577AE484" w14:textId="77777777" w:rsidR="00240323" w:rsidRDefault="00240323" w:rsidP="001C0304">
            <w:pPr>
              <w:tabs>
                <w:tab w:val="left" w:pos="1164"/>
              </w:tabs>
              <w:jc w:val="both"/>
              <w:rPr>
                <w:sz w:val="24"/>
                <w:szCs w:val="24"/>
              </w:rPr>
            </w:pPr>
          </w:p>
          <w:p w14:paraId="305A5F6B" w14:textId="152C16FF" w:rsidR="001C0304" w:rsidRDefault="001C0304" w:rsidP="001C0304">
            <w:pPr>
              <w:tabs>
                <w:tab w:val="left" w:pos="1164"/>
              </w:tabs>
              <w:jc w:val="both"/>
              <w:rPr>
                <w:sz w:val="24"/>
                <w:szCs w:val="24"/>
              </w:rPr>
            </w:pPr>
            <w:r w:rsidRPr="4D5C6A5A">
              <w:rPr>
                <w:sz w:val="24"/>
                <w:szCs w:val="24"/>
              </w:rPr>
              <w:t xml:space="preserve">We would expect the children read the </w:t>
            </w:r>
            <w:r w:rsidR="060E385B" w:rsidRPr="4D5C6A5A">
              <w:rPr>
                <w:sz w:val="24"/>
                <w:szCs w:val="24"/>
              </w:rPr>
              <w:t xml:space="preserve">text </w:t>
            </w:r>
            <w:r w:rsidRPr="4D5C6A5A">
              <w:rPr>
                <w:sz w:val="24"/>
                <w:szCs w:val="24"/>
              </w:rPr>
              <w:t>independently</w:t>
            </w:r>
            <w:r w:rsidR="1340BD64" w:rsidRPr="4D5C6A5A">
              <w:rPr>
                <w:sz w:val="24"/>
                <w:szCs w:val="24"/>
              </w:rPr>
              <w:t>,</w:t>
            </w:r>
            <w:r w:rsidR="538EB697" w:rsidRPr="4D5C6A5A">
              <w:rPr>
                <w:sz w:val="24"/>
                <w:szCs w:val="24"/>
              </w:rPr>
              <w:t xml:space="preserve"> </w:t>
            </w:r>
            <w:r w:rsidRPr="4D5C6A5A">
              <w:rPr>
                <w:sz w:val="24"/>
                <w:szCs w:val="24"/>
              </w:rPr>
              <w:t>underlining their answers in the text.</w:t>
            </w:r>
          </w:p>
          <w:p w14:paraId="4A78E4A3" w14:textId="3D9F24FE" w:rsidR="001C0304" w:rsidRDefault="001C0304" w:rsidP="001C0304">
            <w:pPr>
              <w:tabs>
                <w:tab w:val="left" w:pos="11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easiest, ** middle ***hardest</w:t>
            </w:r>
          </w:p>
          <w:p w14:paraId="1AE81FB4" w14:textId="77777777" w:rsidR="001C0304" w:rsidRDefault="001C0304" w:rsidP="001C0304">
            <w:pPr>
              <w:tabs>
                <w:tab w:val="left" w:pos="1164"/>
              </w:tabs>
              <w:jc w:val="both"/>
              <w:rPr>
                <w:sz w:val="24"/>
                <w:szCs w:val="24"/>
              </w:rPr>
            </w:pPr>
          </w:p>
          <w:p w14:paraId="2C969187" w14:textId="77777777" w:rsidR="00A167E1" w:rsidRDefault="001C0304" w:rsidP="00310FB2">
            <w:pPr>
              <w:tabs>
                <w:tab w:val="left" w:pos="11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to read for 15 minutes a day.  Shared reading is encouraged!</w:t>
            </w:r>
          </w:p>
          <w:p w14:paraId="2BA8EC69" w14:textId="0C8406BC" w:rsidR="001E3910" w:rsidRPr="00310FB2" w:rsidRDefault="001E3910" w:rsidP="00310FB2">
            <w:pPr>
              <w:tabs>
                <w:tab w:val="left" w:pos="1164"/>
              </w:tabs>
              <w:jc w:val="both"/>
              <w:rPr>
                <w:sz w:val="24"/>
                <w:szCs w:val="24"/>
              </w:rPr>
            </w:pPr>
            <w:hyperlink r:id="rId12" w:history="1">
              <w:r>
                <w:rPr>
                  <w:rStyle w:val="Hyperlink"/>
                </w:rPr>
                <w:t>https://home.oxfordowl.co.uk/storyteller-videos/storyteller-videos-chapter-books/</w:t>
              </w:r>
            </w:hyperlink>
          </w:p>
        </w:tc>
      </w:tr>
      <w:tr w:rsidR="00A167E1" w:rsidRPr="005140A6" w14:paraId="2BA8EC7D" w14:textId="77777777" w:rsidTr="00871FCD">
        <w:trPr>
          <w:trHeight w:val="1822"/>
        </w:trPr>
        <w:tc>
          <w:tcPr>
            <w:tcW w:w="4252" w:type="dxa"/>
          </w:tcPr>
          <w:p w14:paraId="56EA87DD" w14:textId="0815BA99" w:rsidR="00D86686" w:rsidRPr="005140A6" w:rsidRDefault="00D86686" w:rsidP="00D86686">
            <w:pPr>
              <w:jc w:val="center"/>
              <w:rPr>
                <w:sz w:val="24"/>
                <w:szCs w:val="24"/>
                <w:u w:val="single"/>
              </w:rPr>
            </w:pPr>
            <w:r w:rsidRPr="12137489">
              <w:rPr>
                <w:sz w:val="24"/>
                <w:szCs w:val="24"/>
                <w:u w:val="single"/>
              </w:rPr>
              <w:t xml:space="preserve"> Writing</w:t>
            </w:r>
          </w:p>
          <w:p w14:paraId="2BA8EC72" w14:textId="29C70129" w:rsidR="00191EB4" w:rsidRPr="00D86686" w:rsidRDefault="3CCE443D" w:rsidP="001E3910">
            <w:pPr>
              <w:jc w:val="center"/>
              <w:rPr>
                <w:sz w:val="24"/>
                <w:szCs w:val="24"/>
              </w:rPr>
            </w:pPr>
            <w:r w:rsidRPr="7F7F0B29">
              <w:rPr>
                <w:sz w:val="24"/>
                <w:szCs w:val="24"/>
              </w:rPr>
              <w:t xml:space="preserve">Use the </w:t>
            </w:r>
            <w:r w:rsidR="682CF407" w:rsidRPr="7F7F0B29">
              <w:rPr>
                <w:sz w:val="24"/>
                <w:szCs w:val="24"/>
              </w:rPr>
              <w:t>PowerPoint</w:t>
            </w:r>
            <w:r w:rsidRPr="7F7F0B29">
              <w:rPr>
                <w:sz w:val="24"/>
                <w:szCs w:val="24"/>
              </w:rPr>
              <w:t xml:space="preserve"> provided in our resources. Work through the tasks then produce your own ‘Rhythm of Life’ poem.</w:t>
            </w:r>
            <w:bookmarkStart w:id="1" w:name="_GoBack"/>
            <w:bookmarkEnd w:id="1"/>
          </w:p>
        </w:tc>
        <w:tc>
          <w:tcPr>
            <w:tcW w:w="4447" w:type="dxa"/>
          </w:tcPr>
          <w:p w14:paraId="2BA8EC74" w14:textId="5F08C7E6" w:rsidR="00A167E1" w:rsidRDefault="00791715" w:rsidP="0079171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ICT</w:t>
            </w:r>
          </w:p>
          <w:p w14:paraId="15294321" w14:textId="422D6400" w:rsidR="00791715" w:rsidRDefault="00983BA7" w:rsidP="7F7F0B29">
            <w:pPr>
              <w:jc w:val="center"/>
              <w:rPr>
                <w:sz w:val="24"/>
                <w:szCs w:val="24"/>
              </w:rPr>
            </w:pPr>
            <w:hyperlink r:id="rId13">
              <w:r w:rsidR="00791715" w:rsidRPr="7F7F0B29">
                <w:rPr>
                  <w:rStyle w:val="Hyperlink"/>
                </w:rPr>
                <w:t>https://www.thinkuknow.co.uk/parents/jessie-and-friends-videos/</w:t>
              </w:r>
            </w:hyperlink>
          </w:p>
          <w:p w14:paraId="455D8E90" w14:textId="77777777" w:rsidR="00A167E1" w:rsidRDefault="00A167E1" w:rsidP="006B6073">
            <w:pPr>
              <w:jc w:val="both"/>
              <w:rPr>
                <w:sz w:val="24"/>
                <w:szCs w:val="24"/>
              </w:rPr>
            </w:pPr>
          </w:p>
          <w:p w14:paraId="2BA8EC75" w14:textId="45AEC57F" w:rsidR="00626EEF" w:rsidRPr="00626EEF" w:rsidRDefault="00791715" w:rsidP="00626EEF">
            <w:pPr>
              <w:jc w:val="both"/>
              <w:rPr>
                <w:sz w:val="24"/>
                <w:szCs w:val="24"/>
              </w:rPr>
            </w:pPr>
            <w:r w:rsidRPr="57EC2993">
              <w:rPr>
                <w:sz w:val="24"/>
                <w:szCs w:val="24"/>
              </w:rPr>
              <w:t xml:space="preserve">Watch and discuss the </w:t>
            </w:r>
            <w:r w:rsidR="27BC5ED5" w:rsidRPr="57EC2993">
              <w:rPr>
                <w:sz w:val="24"/>
                <w:szCs w:val="24"/>
              </w:rPr>
              <w:t>second</w:t>
            </w:r>
            <w:r w:rsidRPr="57EC2993">
              <w:rPr>
                <w:sz w:val="24"/>
                <w:szCs w:val="24"/>
              </w:rPr>
              <w:t xml:space="preserve"> video about Online safety.</w:t>
            </w:r>
          </w:p>
        </w:tc>
        <w:tc>
          <w:tcPr>
            <w:tcW w:w="3664" w:type="dxa"/>
          </w:tcPr>
          <w:p w14:paraId="04736974" w14:textId="77777777" w:rsidR="00D86686" w:rsidRPr="005140A6" w:rsidRDefault="00D86686" w:rsidP="00D86686">
            <w:pPr>
              <w:jc w:val="center"/>
              <w:rPr>
                <w:sz w:val="24"/>
                <w:szCs w:val="24"/>
                <w:u w:val="single"/>
              </w:rPr>
            </w:pPr>
            <w:r w:rsidRPr="005140A6">
              <w:rPr>
                <w:sz w:val="24"/>
                <w:szCs w:val="24"/>
                <w:u w:val="single"/>
              </w:rPr>
              <w:t>Handwriting</w:t>
            </w:r>
          </w:p>
          <w:p w14:paraId="1866AE2E" w14:textId="33D93A3D" w:rsidR="00D86686" w:rsidRDefault="00D86686" w:rsidP="7F7F0B29">
            <w:pPr>
              <w:jc w:val="center"/>
              <w:rPr>
                <w:sz w:val="24"/>
                <w:szCs w:val="24"/>
              </w:rPr>
            </w:pPr>
            <w:r w:rsidRPr="7F7F0B29">
              <w:rPr>
                <w:sz w:val="24"/>
                <w:szCs w:val="24"/>
              </w:rPr>
              <w:t>Co</w:t>
            </w:r>
            <w:r w:rsidR="6DE5F115" w:rsidRPr="7F7F0B29">
              <w:rPr>
                <w:sz w:val="24"/>
                <w:szCs w:val="24"/>
              </w:rPr>
              <w:t>ntinue to work through your</w:t>
            </w:r>
            <w:r w:rsidRPr="7F7F0B29">
              <w:rPr>
                <w:sz w:val="24"/>
                <w:szCs w:val="24"/>
              </w:rPr>
              <w:t xml:space="preserve"> handwriting booklet.</w:t>
            </w:r>
            <w:r w:rsidR="526BC1F2" w:rsidRPr="7F7F0B29">
              <w:rPr>
                <w:sz w:val="24"/>
                <w:szCs w:val="24"/>
              </w:rPr>
              <w:t xml:space="preserve"> Remember to try writing your keywords in sentences.</w:t>
            </w:r>
          </w:p>
          <w:p w14:paraId="2BA8EC78" w14:textId="5E4E1C28" w:rsidR="00A167E1" w:rsidRPr="00BF6C45" w:rsidRDefault="00A167E1" w:rsidP="00D8668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939" w:type="dxa"/>
          </w:tcPr>
          <w:p w14:paraId="2BA8EC79" w14:textId="319860EE" w:rsidR="00A167E1" w:rsidRDefault="00A167E1" w:rsidP="00A167E1">
            <w:pPr>
              <w:jc w:val="center"/>
              <w:rPr>
                <w:sz w:val="24"/>
                <w:szCs w:val="24"/>
                <w:u w:val="single"/>
              </w:rPr>
            </w:pPr>
            <w:r w:rsidRPr="005140A6">
              <w:rPr>
                <w:sz w:val="24"/>
                <w:szCs w:val="24"/>
                <w:u w:val="single"/>
              </w:rPr>
              <w:t>Singing</w:t>
            </w:r>
          </w:p>
          <w:p w14:paraId="32848DEC" w14:textId="510243EF" w:rsidR="506E7179" w:rsidRDefault="00983BA7" w:rsidP="5DB8F206">
            <w:hyperlink r:id="rId14">
              <w:r w:rsidR="506E7179" w:rsidRPr="5DB8F206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https://www.lifeeducation.org.au/children/balanced-diet</w:t>
              </w:r>
            </w:hyperlink>
          </w:p>
          <w:p w14:paraId="18717BAA" w14:textId="7A569935" w:rsidR="506E7179" w:rsidRDefault="506E7179" w:rsidP="5DB8F20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DB8F206">
              <w:rPr>
                <w:rFonts w:ascii="Calibri" w:eastAsia="Calibri" w:hAnsi="Calibri" w:cs="Calibri"/>
                <w:sz w:val="24"/>
                <w:szCs w:val="24"/>
              </w:rPr>
              <w:t>Have a go at learning these words, maybe add percussion to your song.</w:t>
            </w:r>
          </w:p>
          <w:p w14:paraId="2BA8EC7C" w14:textId="58915FCF" w:rsidR="00CB5274" w:rsidRPr="005140A6" w:rsidRDefault="00CB5274" w:rsidP="00790F31">
            <w:pPr>
              <w:jc w:val="both"/>
              <w:rPr>
                <w:sz w:val="24"/>
                <w:szCs w:val="24"/>
              </w:rPr>
            </w:pPr>
          </w:p>
        </w:tc>
      </w:tr>
      <w:bookmarkEnd w:id="0"/>
    </w:tbl>
    <w:p w14:paraId="63C42F73" w14:textId="77777777" w:rsidR="00247538" w:rsidRDefault="00247538" w:rsidP="00183842">
      <w:pPr>
        <w:jc w:val="center"/>
        <w:rPr>
          <w:rStyle w:val="normaltextrun"/>
          <w:rFonts w:ascii="Calibri" w:hAnsi="Calibri" w:cs="Calibri"/>
          <w:shd w:val="clear" w:color="auto" w:fill="FFFFFF"/>
        </w:rPr>
      </w:pPr>
    </w:p>
    <w:p w14:paraId="6BE73AAD" w14:textId="0DE6744B" w:rsidR="007B1B25" w:rsidRPr="007B1B25" w:rsidRDefault="63166AC4" w:rsidP="00310FB2">
      <w:pPr>
        <w:jc w:val="center"/>
        <w:rPr>
          <w:sz w:val="2"/>
          <w:szCs w:val="2"/>
        </w:rPr>
      </w:pPr>
      <w:r w:rsidRPr="57EC2993">
        <w:rPr>
          <w:rFonts w:ascii="Calibri" w:hAnsi="Calibri" w:cs="Calibri"/>
        </w:rPr>
        <w:t xml:space="preserve">BBC </w:t>
      </w:r>
      <w:proofErr w:type="spellStart"/>
      <w:r w:rsidRPr="57EC2993">
        <w:rPr>
          <w:rFonts w:ascii="Calibri" w:hAnsi="Calibri" w:cs="Calibri"/>
        </w:rPr>
        <w:t>Bitesize</w:t>
      </w:r>
      <w:proofErr w:type="spellEnd"/>
      <w:r w:rsidRPr="57EC2993">
        <w:rPr>
          <w:rFonts w:ascii="Calibri" w:hAnsi="Calibri" w:cs="Calibri"/>
        </w:rPr>
        <w:t xml:space="preserve"> provision</w:t>
      </w:r>
      <w:r w:rsidR="0161352D" w:rsidRPr="57EC2993">
        <w:rPr>
          <w:rFonts w:ascii="Calibri" w:hAnsi="Calibri" w:cs="Calibri"/>
        </w:rPr>
        <w:t xml:space="preserve">- </w:t>
      </w:r>
      <w:hyperlink r:id="rId15">
        <w:r w:rsidR="0161352D" w:rsidRPr="57EC2993">
          <w:rPr>
            <w:rStyle w:val="Hyperlink"/>
            <w:rFonts w:ascii="Calibri" w:eastAsia="Calibri" w:hAnsi="Calibri" w:cs="Calibri"/>
          </w:rPr>
          <w:t>https://www.bbc.co.uk/bitesize/tags/z7s22sg/year-2-lessons/1</w:t>
        </w:r>
      </w:hyperlink>
      <w:r w:rsidR="0161352D" w:rsidRPr="57EC2993">
        <w:rPr>
          <w:rFonts w:ascii="Calibri" w:eastAsia="Calibri" w:hAnsi="Calibri" w:cs="Calibri"/>
        </w:rPr>
        <w:t xml:space="preserve"> new daily lessons for all curriculum areas</w:t>
      </w:r>
    </w:p>
    <w:sectPr w:rsidR="007B1B25" w:rsidRPr="007B1B25" w:rsidSect="00950C6C">
      <w:headerReference w:type="default" r:id="rId16"/>
      <w:pgSz w:w="16838" w:h="11906" w:orient="landscape" w:code="9"/>
      <w:pgMar w:top="567" w:right="1440" w:bottom="24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2177C" w14:textId="77777777" w:rsidR="00A64A10" w:rsidRDefault="00A64A10" w:rsidP="00C33A32">
      <w:pPr>
        <w:spacing w:after="0" w:line="240" w:lineRule="auto"/>
      </w:pPr>
      <w:r>
        <w:separator/>
      </w:r>
    </w:p>
  </w:endnote>
  <w:endnote w:type="continuationSeparator" w:id="0">
    <w:p w14:paraId="5DB845D0" w14:textId="77777777" w:rsidR="00A64A10" w:rsidRDefault="00A64A10" w:rsidP="00C33A32">
      <w:pPr>
        <w:spacing w:after="0" w:line="240" w:lineRule="auto"/>
      </w:pPr>
      <w:r>
        <w:continuationSeparator/>
      </w:r>
    </w:p>
  </w:endnote>
  <w:endnote w:type="continuationNotice" w:id="1">
    <w:p w14:paraId="20FB221F" w14:textId="77777777" w:rsidR="00A64A10" w:rsidRDefault="00A64A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16FDE" w14:textId="77777777" w:rsidR="00A64A10" w:rsidRDefault="00A64A10" w:rsidP="00C33A32">
      <w:pPr>
        <w:spacing w:after="0" w:line="240" w:lineRule="auto"/>
      </w:pPr>
      <w:r>
        <w:separator/>
      </w:r>
    </w:p>
  </w:footnote>
  <w:footnote w:type="continuationSeparator" w:id="0">
    <w:p w14:paraId="623C96FA" w14:textId="77777777" w:rsidR="00A64A10" w:rsidRDefault="00A64A10" w:rsidP="00C33A32">
      <w:pPr>
        <w:spacing w:after="0" w:line="240" w:lineRule="auto"/>
      </w:pPr>
      <w:r>
        <w:continuationSeparator/>
      </w:r>
    </w:p>
  </w:footnote>
  <w:footnote w:type="continuationNotice" w:id="1">
    <w:p w14:paraId="3CF89FE9" w14:textId="77777777" w:rsidR="00A64A10" w:rsidRDefault="00A64A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1B989" w14:textId="7D2A6160" w:rsidR="001E3910" w:rsidRPr="00CE5E82" w:rsidRDefault="001E3910" w:rsidP="001E3910">
    <w:pPr>
      <w:pStyle w:val="Header"/>
      <w:jc w:val="center"/>
      <w:rPr>
        <w:b/>
        <w:sz w:val="28"/>
        <w:szCs w:val="28"/>
        <w:lang w:val="en-US"/>
      </w:rPr>
    </w:pPr>
    <w:r w:rsidRPr="00CE5E82">
      <w:rPr>
        <w:b/>
        <w:sz w:val="28"/>
        <w:szCs w:val="28"/>
        <w:lang w:val="en-US"/>
      </w:rPr>
      <w:t xml:space="preserve">Abbey Road Home Learning Activities – Year 2 – </w:t>
    </w:r>
    <w:r>
      <w:rPr>
        <w:b/>
        <w:sz w:val="28"/>
        <w:szCs w:val="28"/>
        <w:lang w:val="en-US"/>
      </w:rPr>
      <w:t xml:space="preserve">Summer </w:t>
    </w:r>
    <w:r w:rsidRPr="00CE5E82">
      <w:rPr>
        <w:b/>
        <w:sz w:val="28"/>
        <w:szCs w:val="28"/>
        <w:lang w:val="en-US"/>
      </w:rPr>
      <w:t xml:space="preserve">Week </w:t>
    </w:r>
    <w:r>
      <w:rPr>
        <w:b/>
        <w:sz w:val="28"/>
        <w:szCs w:val="28"/>
        <w:lang w:val="en-US"/>
      </w:rPr>
      <w:t>2</w:t>
    </w:r>
    <w:r w:rsidRPr="00CE5E82">
      <w:rPr>
        <w:b/>
        <w:sz w:val="28"/>
        <w:szCs w:val="28"/>
        <w:lang w:val="en-US"/>
      </w:rPr>
      <w:t xml:space="preserve"> (</w:t>
    </w:r>
    <w:r>
      <w:rPr>
        <w:b/>
        <w:sz w:val="28"/>
        <w:szCs w:val="28"/>
        <w:lang w:val="en-US"/>
      </w:rPr>
      <w:t>27</w:t>
    </w:r>
    <w:r w:rsidRPr="00CE5E82">
      <w:rPr>
        <w:b/>
        <w:sz w:val="28"/>
        <w:szCs w:val="28"/>
        <w:lang w:val="en-US"/>
      </w:rPr>
      <w:t>.</w:t>
    </w:r>
    <w:r>
      <w:rPr>
        <w:b/>
        <w:sz w:val="28"/>
        <w:szCs w:val="28"/>
        <w:lang w:val="en-US"/>
      </w:rPr>
      <w:t>4</w:t>
    </w:r>
    <w:r w:rsidRPr="00CE5E82">
      <w:rPr>
        <w:b/>
        <w:sz w:val="28"/>
        <w:szCs w:val="28"/>
        <w:lang w:val="en-US"/>
      </w:rPr>
      <w:t>.20)</w:t>
    </w:r>
  </w:p>
  <w:p w14:paraId="5901D4BC" w14:textId="4FF2E647" w:rsidR="00A64A10" w:rsidRPr="001E3910" w:rsidRDefault="001E3910" w:rsidP="001E3910">
    <w:pPr>
      <w:pStyle w:val="Header"/>
      <w:jc w:val="both"/>
      <w:rPr>
        <w:b/>
        <w:i/>
        <w:sz w:val="24"/>
        <w:szCs w:val="24"/>
        <w:lang w:val="en-US"/>
      </w:rPr>
    </w:pPr>
    <w:r w:rsidRPr="009832D2">
      <w:rPr>
        <w:rStyle w:val="normaltextrun"/>
        <w:rFonts w:ascii="Calibri" w:hAnsi="Calibri" w:cs="Calibri"/>
        <w:i/>
        <w:color w:val="000000"/>
        <w:sz w:val="24"/>
        <w:szCs w:val="24"/>
        <w:shd w:val="clear" w:color="auto" w:fill="FFFFFF"/>
        <w:lang w:val="en-US"/>
      </w:rPr>
      <w:t>The Year 2 Team are very mindful of the pressures that working from home and delivering homeschooling bring.  Please remember that there is no expectation to complete all</w:t>
    </w:r>
    <w:r>
      <w:rPr>
        <w:rStyle w:val="normaltextrun"/>
        <w:rFonts w:ascii="Calibri" w:hAnsi="Calibri" w:cs="Calibri"/>
        <w:i/>
        <w:color w:val="000000"/>
        <w:sz w:val="24"/>
        <w:szCs w:val="24"/>
        <w:shd w:val="clear" w:color="auto" w:fill="FFFFFF"/>
        <w:lang w:val="en-US"/>
      </w:rPr>
      <w:t xml:space="preserve"> of the activities below</w:t>
    </w:r>
    <w:r w:rsidRPr="009832D2">
      <w:rPr>
        <w:rStyle w:val="normaltextrun"/>
        <w:rFonts w:ascii="Calibri" w:hAnsi="Calibri" w:cs="Calibri"/>
        <w:i/>
        <w:color w:val="000000"/>
        <w:sz w:val="24"/>
        <w:szCs w:val="24"/>
        <w:shd w:val="clear" w:color="auto" w:fill="FFFFFF"/>
        <w:lang w:val="en-US"/>
      </w:rPr>
      <w:t xml:space="preserve">.  </w:t>
    </w:r>
    <w:r w:rsidRPr="00DA27CA">
      <w:rPr>
        <w:rStyle w:val="normaltextrun"/>
        <w:rFonts w:ascii="Calibri" w:hAnsi="Calibri" w:cs="Calibri"/>
        <w:i/>
        <w:color w:val="000000"/>
        <w:sz w:val="24"/>
        <w:szCs w:val="24"/>
        <w:u w:val="single"/>
        <w:shd w:val="clear" w:color="auto" w:fill="FFFFFF"/>
        <w:lang w:val="en-US"/>
      </w:rPr>
      <w:t>Your child’s health and well</w:t>
    </w:r>
    <w:r>
      <w:rPr>
        <w:rStyle w:val="normaltextrun"/>
        <w:rFonts w:ascii="Calibri" w:hAnsi="Calibri" w:cs="Calibri"/>
        <w:i/>
        <w:color w:val="000000"/>
        <w:sz w:val="24"/>
        <w:szCs w:val="24"/>
        <w:u w:val="single"/>
        <w:shd w:val="clear" w:color="auto" w:fill="FFFFFF"/>
        <w:lang w:val="en-US"/>
      </w:rPr>
      <w:t>-</w:t>
    </w:r>
    <w:r w:rsidRPr="00DA27CA">
      <w:rPr>
        <w:rStyle w:val="normaltextrun"/>
        <w:rFonts w:ascii="Calibri" w:hAnsi="Calibri" w:cs="Calibri"/>
        <w:i/>
        <w:color w:val="000000"/>
        <w:sz w:val="24"/>
        <w:szCs w:val="24"/>
        <w:u w:val="single"/>
        <w:shd w:val="clear" w:color="auto" w:fill="FFFFFF"/>
        <w:lang w:val="en-US"/>
      </w:rPr>
      <w:t>being is our absolute priority.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8EB"/>
    <w:multiLevelType w:val="hybridMultilevel"/>
    <w:tmpl w:val="A5C64370"/>
    <w:lvl w:ilvl="0" w:tplc="08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 w15:restartNumberingAfterBreak="0">
    <w:nsid w:val="4F6C317C"/>
    <w:multiLevelType w:val="hybridMultilevel"/>
    <w:tmpl w:val="69DA4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32"/>
    <w:rsid w:val="000126ED"/>
    <w:rsid w:val="00053D8B"/>
    <w:rsid w:val="00080B50"/>
    <w:rsid w:val="000B7596"/>
    <w:rsid w:val="000E337E"/>
    <w:rsid w:val="001322A0"/>
    <w:rsid w:val="00133EF2"/>
    <w:rsid w:val="00137180"/>
    <w:rsid w:val="00147C6F"/>
    <w:rsid w:val="00153A90"/>
    <w:rsid w:val="001645D3"/>
    <w:rsid w:val="00183842"/>
    <w:rsid w:val="00191EB4"/>
    <w:rsid w:val="001A5D01"/>
    <w:rsid w:val="001B3111"/>
    <w:rsid w:val="001C0304"/>
    <w:rsid w:val="001C4DE0"/>
    <w:rsid w:val="001E3910"/>
    <w:rsid w:val="00207969"/>
    <w:rsid w:val="00221435"/>
    <w:rsid w:val="00236296"/>
    <w:rsid w:val="00240323"/>
    <w:rsid w:val="00247538"/>
    <w:rsid w:val="00265B24"/>
    <w:rsid w:val="002B4E7F"/>
    <w:rsid w:val="002D1A61"/>
    <w:rsid w:val="002D1D4C"/>
    <w:rsid w:val="003004A7"/>
    <w:rsid w:val="00307921"/>
    <w:rsid w:val="00310FB2"/>
    <w:rsid w:val="003422E2"/>
    <w:rsid w:val="00347D0B"/>
    <w:rsid w:val="0037194C"/>
    <w:rsid w:val="00390917"/>
    <w:rsid w:val="003C6E13"/>
    <w:rsid w:val="003F136A"/>
    <w:rsid w:val="003F36DE"/>
    <w:rsid w:val="00401421"/>
    <w:rsid w:val="0041264D"/>
    <w:rsid w:val="00412FCF"/>
    <w:rsid w:val="00456AC9"/>
    <w:rsid w:val="00487CA9"/>
    <w:rsid w:val="004B2080"/>
    <w:rsid w:val="005140A6"/>
    <w:rsid w:val="00530878"/>
    <w:rsid w:val="00541D53"/>
    <w:rsid w:val="005528C9"/>
    <w:rsid w:val="0056173F"/>
    <w:rsid w:val="00566A9A"/>
    <w:rsid w:val="00567C76"/>
    <w:rsid w:val="0058341F"/>
    <w:rsid w:val="00596A7B"/>
    <w:rsid w:val="005B2DB1"/>
    <w:rsid w:val="005D2222"/>
    <w:rsid w:val="005D5D88"/>
    <w:rsid w:val="005E700D"/>
    <w:rsid w:val="005F0C18"/>
    <w:rsid w:val="005F4919"/>
    <w:rsid w:val="006067B1"/>
    <w:rsid w:val="00626EEF"/>
    <w:rsid w:val="00675E27"/>
    <w:rsid w:val="006B2F8E"/>
    <w:rsid w:val="006B6073"/>
    <w:rsid w:val="006E2FA2"/>
    <w:rsid w:val="007165D8"/>
    <w:rsid w:val="00722723"/>
    <w:rsid w:val="00740C67"/>
    <w:rsid w:val="00767A11"/>
    <w:rsid w:val="00790F31"/>
    <w:rsid w:val="00791715"/>
    <w:rsid w:val="00795701"/>
    <w:rsid w:val="007B1B25"/>
    <w:rsid w:val="007D1ABF"/>
    <w:rsid w:val="007D67E3"/>
    <w:rsid w:val="007F1B46"/>
    <w:rsid w:val="008036FD"/>
    <w:rsid w:val="008077B4"/>
    <w:rsid w:val="00840112"/>
    <w:rsid w:val="00841110"/>
    <w:rsid w:val="008495BB"/>
    <w:rsid w:val="00871FCD"/>
    <w:rsid w:val="00883B92"/>
    <w:rsid w:val="0088425A"/>
    <w:rsid w:val="008B6992"/>
    <w:rsid w:val="008D66F9"/>
    <w:rsid w:val="008D7BB9"/>
    <w:rsid w:val="008E3446"/>
    <w:rsid w:val="008F189D"/>
    <w:rsid w:val="00906775"/>
    <w:rsid w:val="00921DCF"/>
    <w:rsid w:val="00935C97"/>
    <w:rsid w:val="0094106F"/>
    <w:rsid w:val="00946F7A"/>
    <w:rsid w:val="00950C6C"/>
    <w:rsid w:val="00955FB3"/>
    <w:rsid w:val="0096280D"/>
    <w:rsid w:val="00966CFC"/>
    <w:rsid w:val="009834F8"/>
    <w:rsid w:val="009A0BE2"/>
    <w:rsid w:val="009C143F"/>
    <w:rsid w:val="00A13929"/>
    <w:rsid w:val="00A167E1"/>
    <w:rsid w:val="00A24159"/>
    <w:rsid w:val="00A25DBD"/>
    <w:rsid w:val="00A4738B"/>
    <w:rsid w:val="00A62A36"/>
    <w:rsid w:val="00A64A10"/>
    <w:rsid w:val="00A64E00"/>
    <w:rsid w:val="00A72CD0"/>
    <w:rsid w:val="00A77F9C"/>
    <w:rsid w:val="00A82F1F"/>
    <w:rsid w:val="00AD4862"/>
    <w:rsid w:val="00AE3D33"/>
    <w:rsid w:val="00B36BCE"/>
    <w:rsid w:val="00B50FD8"/>
    <w:rsid w:val="00B628A5"/>
    <w:rsid w:val="00B8312C"/>
    <w:rsid w:val="00BA50E8"/>
    <w:rsid w:val="00BB4675"/>
    <w:rsid w:val="00BD4210"/>
    <w:rsid w:val="00BF6C45"/>
    <w:rsid w:val="00C0057F"/>
    <w:rsid w:val="00C039B7"/>
    <w:rsid w:val="00C33A32"/>
    <w:rsid w:val="00C34692"/>
    <w:rsid w:val="00C57EE1"/>
    <w:rsid w:val="00C7268C"/>
    <w:rsid w:val="00C944AA"/>
    <w:rsid w:val="00CA5604"/>
    <w:rsid w:val="00CB3BD1"/>
    <w:rsid w:val="00CB5274"/>
    <w:rsid w:val="00CB61DA"/>
    <w:rsid w:val="00CE157B"/>
    <w:rsid w:val="00CE5E82"/>
    <w:rsid w:val="00D03705"/>
    <w:rsid w:val="00D31C0C"/>
    <w:rsid w:val="00D575FB"/>
    <w:rsid w:val="00D86686"/>
    <w:rsid w:val="00DB6DBF"/>
    <w:rsid w:val="00DE26D8"/>
    <w:rsid w:val="00DF401D"/>
    <w:rsid w:val="00E07FC4"/>
    <w:rsid w:val="00E203D7"/>
    <w:rsid w:val="00E311CC"/>
    <w:rsid w:val="00E65DEB"/>
    <w:rsid w:val="00E816FF"/>
    <w:rsid w:val="00EC2442"/>
    <w:rsid w:val="00F1221B"/>
    <w:rsid w:val="00F33FCC"/>
    <w:rsid w:val="00F467BE"/>
    <w:rsid w:val="00F52100"/>
    <w:rsid w:val="00FA607B"/>
    <w:rsid w:val="00FB41EB"/>
    <w:rsid w:val="00FC14AF"/>
    <w:rsid w:val="0119FC55"/>
    <w:rsid w:val="0161352D"/>
    <w:rsid w:val="023C28E0"/>
    <w:rsid w:val="0608E108"/>
    <w:rsid w:val="060E385B"/>
    <w:rsid w:val="0725854A"/>
    <w:rsid w:val="0A13B83C"/>
    <w:rsid w:val="0ECC880F"/>
    <w:rsid w:val="10925D5F"/>
    <w:rsid w:val="10A98C83"/>
    <w:rsid w:val="12137489"/>
    <w:rsid w:val="1340BD64"/>
    <w:rsid w:val="1705D7BC"/>
    <w:rsid w:val="177BAA1F"/>
    <w:rsid w:val="19342B6D"/>
    <w:rsid w:val="1E8043C1"/>
    <w:rsid w:val="20F3A8A9"/>
    <w:rsid w:val="2356C269"/>
    <w:rsid w:val="23751DE6"/>
    <w:rsid w:val="27BC5ED5"/>
    <w:rsid w:val="27E08D3C"/>
    <w:rsid w:val="2AE9E887"/>
    <w:rsid w:val="2BBCDF81"/>
    <w:rsid w:val="2C2B76A2"/>
    <w:rsid w:val="2DFCAA3C"/>
    <w:rsid w:val="2E8313D3"/>
    <w:rsid w:val="32E31751"/>
    <w:rsid w:val="33CC468D"/>
    <w:rsid w:val="353B0494"/>
    <w:rsid w:val="37432352"/>
    <w:rsid w:val="39820248"/>
    <w:rsid w:val="3B2A2BF0"/>
    <w:rsid w:val="3CCE443D"/>
    <w:rsid w:val="3F62CE6D"/>
    <w:rsid w:val="46A8B4F3"/>
    <w:rsid w:val="4D5C6A5A"/>
    <w:rsid w:val="4D6E9133"/>
    <w:rsid w:val="4E4F907A"/>
    <w:rsid w:val="4EDD6BC6"/>
    <w:rsid w:val="4FBCAAE2"/>
    <w:rsid w:val="506E7179"/>
    <w:rsid w:val="50F14D1E"/>
    <w:rsid w:val="526BC1F2"/>
    <w:rsid w:val="52CB6070"/>
    <w:rsid w:val="5365285F"/>
    <w:rsid w:val="538EB697"/>
    <w:rsid w:val="55004432"/>
    <w:rsid w:val="5500ABEB"/>
    <w:rsid w:val="5774B190"/>
    <w:rsid w:val="57EC2993"/>
    <w:rsid w:val="58C0BB2D"/>
    <w:rsid w:val="59DF9DEF"/>
    <w:rsid w:val="5C3A1C78"/>
    <w:rsid w:val="5DB8F206"/>
    <w:rsid w:val="5F0D0F11"/>
    <w:rsid w:val="5F905CDB"/>
    <w:rsid w:val="5FA76CFB"/>
    <w:rsid w:val="60DDFC11"/>
    <w:rsid w:val="62B7C71F"/>
    <w:rsid w:val="63166AC4"/>
    <w:rsid w:val="6370DFC1"/>
    <w:rsid w:val="657008F1"/>
    <w:rsid w:val="66D0AF9E"/>
    <w:rsid w:val="6711ACD6"/>
    <w:rsid w:val="6785B42F"/>
    <w:rsid w:val="682CF407"/>
    <w:rsid w:val="69CEBCC3"/>
    <w:rsid w:val="6AF861A3"/>
    <w:rsid w:val="6DBC2C51"/>
    <w:rsid w:val="6DE5F115"/>
    <w:rsid w:val="6EB7C534"/>
    <w:rsid w:val="6F78F428"/>
    <w:rsid w:val="7141431C"/>
    <w:rsid w:val="7204A509"/>
    <w:rsid w:val="72F4883A"/>
    <w:rsid w:val="76029BF4"/>
    <w:rsid w:val="7676C4C0"/>
    <w:rsid w:val="76E157EB"/>
    <w:rsid w:val="76F17786"/>
    <w:rsid w:val="77C5D3CC"/>
    <w:rsid w:val="7A401C11"/>
    <w:rsid w:val="7AE8C83E"/>
    <w:rsid w:val="7B9B2175"/>
    <w:rsid w:val="7F7F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A8EC3A"/>
  <w15:chartTrackingRefBased/>
  <w15:docId w15:val="{5379A628-D36B-41B0-A02D-F5A88518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3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A32"/>
  </w:style>
  <w:style w:type="paragraph" w:styleId="Footer">
    <w:name w:val="footer"/>
    <w:basedOn w:val="Normal"/>
    <w:link w:val="FooterChar"/>
    <w:uiPriority w:val="99"/>
    <w:unhideWhenUsed/>
    <w:rsid w:val="00C33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A32"/>
  </w:style>
  <w:style w:type="character" w:customStyle="1" w:styleId="normaltextrun">
    <w:name w:val="normaltextrun"/>
    <w:basedOn w:val="DefaultParagraphFont"/>
    <w:rsid w:val="00C33A32"/>
  </w:style>
  <w:style w:type="character" w:customStyle="1" w:styleId="eop">
    <w:name w:val="eop"/>
    <w:basedOn w:val="DefaultParagraphFont"/>
    <w:rsid w:val="00C33A32"/>
  </w:style>
  <w:style w:type="character" w:styleId="Hyperlink">
    <w:name w:val="Hyperlink"/>
    <w:basedOn w:val="DefaultParagraphFont"/>
    <w:uiPriority w:val="99"/>
    <w:unhideWhenUsed/>
    <w:rsid w:val="00B50F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C0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7C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66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3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hinkuknow.co.uk/parents/jessie-and-friends-video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ome.oxfordowl.co.uk/storyteller-videos/storyteller-videos-chapter-book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rDW4wSTm-V4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bc.co.uk/bitesize/tags/z7s22sg/year-2-lessons/1" TargetMode="External"/><Relationship Id="rId10" Type="http://schemas.openxmlformats.org/officeDocument/2006/relationships/hyperlink" Target="https://www.nhs.uk/live-well/eat-well/the-eatwell-guid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ifeeducation.org.au/children/balanced-di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DC9BB9EDBAAE4D95588411916EF354" ma:contentTypeVersion="12" ma:contentTypeDescription="Create a new document." ma:contentTypeScope="" ma:versionID="a692dc1db216914a90edb5e0c8befc59">
  <xsd:schema xmlns:xsd="http://www.w3.org/2001/XMLSchema" xmlns:xs="http://www.w3.org/2001/XMLSchema" xmlns:p="http://schemas.microsoft.com/office/2006/metadata/properties" xmlns:ns2="a89eb5d3-45e4-47a5-ade4-6fce2d519377" xmlns:ns3="20698acf-5483-4383-a6fc-e77e40ba76bb" targetNamespace="http://schemas.microsoft.com/office/2006/metadata/properties" ma:root="true" ma:fieldsID="ad179259218722a002713df5923185d4" ns2:_="" ns3:_="">
    <xsd:import namespace="a89eb5d3-45e4-47a5-ade4-6fce2d519377"/>
    <xsd:import namespace="20698acf-5483-4383-a6fc-e77e40ba7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eb5d3-45e4-47a5-ade4-6fce2d519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98acf-5483-4383-a6fc-e77e40ba76b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0BCBEC-B6C2-4473-B5B0-6D8ADEB88E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B1AB22-E7A8-4C48-9573-FCE254925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eb5d3-45e4-47a5-ade4-6fce2d519377"/>
    <ds:schemaRef ds:uri="20698acf-5483-4383-a6fc-e77e40ba7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C2790C-2B4F-4EC2-AB82-BC79D9D2F94B}">
  <ds:schemaRefs>
    <ds:schemaRef ds:uri="http://schemas.microsoft.com/office/2006/documentManagement/types"/>
    <ds:schemaRef ds:uri="20698acf-5483-4383-a6fc-e77e40ba76bb"/>
    <ds:schemaRef ds:uri="a89eb5d3-45e4-47a5-ade4-6fce2d519377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Phillips</dc:creator>
  <cp:keywords/>
  <dc:description/>
  <cp:lastModifiedBy>Cherry Marshall</cp:lastModifiedBy>
  <cp:revision>2</cp:revision>
  <cp:lastPrinted>2020-03-30T10:02:00Z</cp:lastPrinted>
  <dcterms:created xsi:type="dcterms:W3CDTF">2020-04-23T13:19:00Z</dcterms:created>
  <dcterms:modified xsi:type="dcterms:W3CDTF">2020-04-23T13:19:00Z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0x010100FDDC9BB9EDBAAE4D95588411916EF354</vt:lpwstr>
  </property>
</Properties>
</file>